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53A3079B" w:rsidR="00934A35" w:rsidRDefault="00EE1E8E" w:rsidP="00D462AA">
      <w:pPr>
        <w:pStyle w:val="Title"/>
      </w:pPr>
      <w:r>
        <w:t xml:space="preserve">Negative Brief: </w:t>
      </w:r>
      <w:r w:rsidR="001C691E">
        <w:t>TVA Reform</w:t>
      </w:r>
    </w:p>
    <w:p w14:paraId="16A637BD" w14:textId="6377186B" w:rsidR="00AF2404" w:rsidRDefault="00D462AA" w:rsidP="00AF2404">
      <w:pPr>
        <w:jc w:val="center"/>
      </w:pPr>
      <w:r>
        <w:t xml:space="preserve">By </w:t>
      </w:r>
      <w:r w:rsidR="00296C2E">
        <w:t>Jonathan T. Helton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702C0AD0" w14:textId="77777777" w:rsidR="001C691E" w:rsidRDefault="001C691E" w:rsidP="00302028">
      <w:pPr>
        <w:pStyle w:val="Case"/>
        <w:numPr>
          <w:ilvl w:val="0"/>
          <w:numId w:val="0"/>
        </w:numPr>
        <w:pBdr>
          <w:bottom w:val="single" w:sz="4" w:space="0" w:color="595959"/>
        </w:pBdr>
        <w:rPr>
          <w:rFonts w:eastAsiaTheme="minorEastAsia"/>
        </w:rPr>
      </w:pPr>
      <w:r>
        <w:rPr>
          <w:rFonts w:eastAsiaTheme="minorEastAsia"/>
        </w:rPr>
        <w:t>The AFF case mandates that the TVA increase its transparency and its clean energy usage. The NEG position argues that it is already doing so, and that additional clean energy is not something the TVA can afford right now.</w:t>
      </w:r>
    </w:p>
    <w:p w14:paraId="39CA2667" w14:textId="77777777" w:rsidR="001C691E" w:rsidRDefault="001C691E" w:rsidP="00302028">
      <w:pPr>
        <w:pStyle w:val="Case"/>
        <w:numPr>
          <w:ilvl w:val="0"/>
          <w:numId w:val="0"/>
        </w:numPr>
        <w:pBdr>
          <w:bottom w:val="single" w:sz="4" w:space="0" w:color="595959"/>
        </w:pBdr>
        <w:rPr>
          <w:rFonts w:eastAsiaTheme="minorEastAsia"/>
        </w:rPr>
      </w:pPr>
      <w:r>
        <w:rPr>
          <w:rFonts w:eastAsiaTheme="minorEastAsia"/>
        </w:rPr>
        <w:t>The TVA hired a new CEO in early 2019. Since then, they have been establishing public committees and having public comment meetings. The reason they may not want the public to listen to their board meetings: Competition. The TVA competes with other electricity providers and does not want sensitive information to leak to them.</w:t>
      </w:r>
    </w:p>
    <w:p w14:paraId="1AEEA64B" w14:textId="77777777" w:rsidR="002B00D3" w:rsidRDefault="001C691E" w:rsidP="00302028">
      <w:pPr>
        <w:pStyle w:val="Case"/>
        <w:numPr>
          <w:ilvl w:val="0"/>
          <w:numId w:val="0"/>
        </w:numPr>
        <w:pBdr>
          <w:bottom w:val="single" w:sz="4" w:space="0" w:color="595959"/>
        </w:pBdr>
        <w:rPr>
          <w:rFonts w:eastAsiaTheme="minorEastAsia"/>
        </w:rPr>
      </w:pPr>
      <w:r>
        <w:rPr>
          <w:rFonts w:eastAsiaTheme="minorEastAsia"/>
        </w:rPr>
        <w:t xml:space="preserve">The TVA’s integrated resource plan </w:t>
      </w:r>
      <w:r w:rsidR="002B00D3">
        <w:rPr>
          <w:rFonts w:eastAsiaTheme="minorEastAsia"/>
        </w:rPr>
        <w:t xml:space="preserve">for the next twenty years continues their trend away from coal-based electricity. They move to more nuclear, natural gas, and solar. Mandating a completely clean TVA, however, would mean that the weather would have greater control over electricity output. Keeping nuclear and other options around would mean that the TVA would not need large energy reserves each time it was cloudy. </w:t>
      </w:r>
    </w:p>
    <w:p w14:paraId="674842B3" w14:textId="7419553B" w:rsidR="00302028" w:rsidRPr="00302028" w:rsidRDefault="002B00D3" w:rsidP="00302028">
      <w:pPr>
        <w:pStyle w:val="Case"/>
        <w:numPr>
          <w:ilvl w:val="0"/>
          <w:numId w:val="0"/>
        </w:numPr>
        <w:pBdr>
          <w:bottom w:val="single" w:sz="4" w:space="0" w:color="595959"/>
        </w:pBdr>
        <w:rPr>
          <w:rFonts w:eastAsiaTheme="minorEastAsia"/>
        </w:rPr>
      </w:pPr>
      <w:r>
        <w:rPr>
          <w:rFonts w:eastAsiaTheme="minorEastAsia"/>
        </w:rPr>
        <w:t>Finally, the AFF plan would have the TVA spend money it doesn’t have. The TVA is not federally subsidized. Instead, it pays for its existence with bonds and rate hikes. The TVA current is at about 2/3 of its legal debt limit and has no planned rate hikes for the next ten years. They would have to increase both their debt and their rates to pay for these new efforts, and both actions would have negative consequences, especially for the poor, who would have to pay more for their energy bills.</w:t>
      </w:r>
      <w:r w:rsidR="00B47A5F">
        <w:rPr>
          <w:rFonts w:eastAsiaTheme="minorEastAsia"/>
        </w:rPr>
        <w:t xml:space="preserve"> </w:t>
      </w:r>
    </w:p>
    <w:p w14:paraId="494BEE1D" w14:textId="7790AACE" w:rsidR="00031388"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31388">
        <w:rPr>
          <w:noProof/>
        </w:rPr>
        <w:t>Negative:</w:t>
      </w:r>
      <w:r w:rsidR="00B47A5F">
        <w:rPr>
          <w:noProof/>
        </w:rPr>
        <w:t xml:space="preserve"> </w:t>
      </w:r>
      <w:r w:rsidR="00031388">
        <w:rPr>
          <w:noProof/>
        </w:rPr>
        <w:t>TVA Reform</w:t>
      </w:r>
      <w:r w:rsidR="00031388">
        <w:rPr>
          <w:noProof/>
        </w:rPr>
        <w:tab/>
      </w:r>
      <w:r w:rsidR="00031388">
        <w:rPr>
          <w:noProof/>
        </w:rPr>
        <w:fldChar w:fldCharType="begin"/>
      </w:r>
      <w:r w:rsidR="00031388">
        <w:rPr>
          <w:noProof/>
        </w:rPr>
        <w:instrText xml:space="preserve"> PAGEREF _Toc24395653 \h </w:instrText>
      </w:r>
      <w:r w:rsidR="00031388">
        <w:rPr>
          <w:noProof/>
        </w:rPr>
      </w:r>
      <w:r w:rsidR="00031388">
        <w:rPr>
          <w:noProof/>
        </w:rPr>
        <w:fldChar w:fldCharType="separate"/>
      </w:r>
      <w:r w:rsidR="00031388">
        <w:rPr>
          <w:noProof/>
        </w:rPr>
        <w:t>3</w:t>
      </w:r>
      <w:r w:rsidR="00031388">
        <w:rPr>
          <w:noProof/>
        </w:rPr>
        <w:fldChar w:fldCharType="end"/>
      </w:r>
    </w:p>
    <w:p w14:paraId="00FA9A4B" w14:textId="245000B0" w:rsidR="00031388" w:rsidRDefault="00031388">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_Toc24395654 \h </w:instrText>
      </w:r>
      <w:r>
        <w:rPr>
          <w:noProof/>
        </w:rPr>
      </w:r>
      <w:r>
        <w:rPr>
          <w:noProof/>
        </w:rPr>
        <w:fldChar w:fldCharType="separate"/>
      </w:r>
      <w:r>
        <w:rPr>
          <w:noProof/>
        </w:rPr>
        <w:t>3</w:t>
      </w:r>
      <w:r>
        <w:rPr>
          <w:noProof/>
        </w:rPr>
        <w:fldChar w:fldCharType="end"/>
      </w:r>
    </w:p>
    <w:p w14:paraId="28FDD4DD" w14:textId="3615CAB1" w:rsidR="00031388" w:rsidRDefault="00031388">
      <w:pPr>
        <w:pStyle w:val="TOC2"/>
        <w:rPr>
          <w:rFonts w:asciiTheme="minorHAnsi" w:eastAsiaTheme="minorEastAsia" w:hAnsiTheme="minorHAnsi" w:cstheme="minorBidi"/>
          <w:noProof/>
          <w:sz w:val="22"/>
        </w:rPr>
      </w:pPr>
      <w:r>
        <w:rPr>
          <w:noProof/>
        </w:rPr>
        <w:t>1. Transparency improving</w:t>
      </w:r>
      <w:r>
        <w:rPr>
          <w:noProof/>
        </w:rPr>
        <w:tab/>
      </w:r>
      <w:r>
        <w:rPr>
          <w:noProof/>
        </w:rPr>
        <w:fldChar w:fldCharType="begin"/>
      </w:r>
      <w:r>
        <w:rPr>
          <w:noProof/>
        </w:rPr>
        <w:instrText xml:space="preserve"> PAGEREF _Toc24395655 \h </w:instrText>
      </w:r>
      <w:r>
        <w:rPr>
          <w:noProof/>
        </w:rPr>
      </w:r>
      <w:r>
        <w:rPr>
          <w:noProof/>
        </w:rPr>
        <w:fldChar w:fldCharType="separate"/>
      </w:r>
      <w:r>
        <w:rPr>
          <w:noProof/>
        </w:rPr>
        <w:t>3</w:t>
      </w:r>
      <w:r>
        <w:rPr>
          <w:noProof/>
        </w:rPr>
        <w:fldChar w:fldCharType="end"/>
      </w:r>
    </w:p>
    <w:p w14:paraId="2CDBDCCF" w14:textId="07ABCDFC" w:rsidR="00031388" w:rsidRDefault="00031388">
      <w:pPr>
        <w:pStyle w:val="TOC3"/>
        <w:rPr>
          <w:rFonts w:asciiTheme="minorHAnsi" w:eastAsiaTheme="minorEastAsia" w:hAnsiTheme="minorHAnsi" w:cstheme="minorBidi"/>
          <w:noProof/>
          <w:sz w:val="22"/>
        </w:rPr>
      </w:pPr>
      <w:r>
        <w:rPr>
          <w:noProof/>
        </w:rPr>
        <w:t>Link: New CEO</w:t>
      </w:r>
      <w:r>
        <w:rPr>
          <w:noProof/>
        </w:rPr>
        <w:tab/>
      </w:r>
      <w:r>
        <w:rPr>
          <w:noProof/>
        </w:rPr>
        <w:fldChar w:fldCharType="begin"/>
      </w:r>
      <w:r>
        <w:rPr>
          <w:noProof/>
        </w:rPr>
        <w:instrText xml:space="preserve"> PAGEREF _Toc24395656 \h </w:instrText>
      </w:r>
      <w:r>
        <w:rPr>
          <w:noProof/>
        </w:rPr>
      </w:r>
      <w:r>
        <w:rPr>
          <w:noProof/>
        </w:rPr>
        <w:fldChar w:fldCharType="separate"/>
      </w:r>
      <w:r>
        <w:rPr>
          <w:noProof/>
        </w:rPr>
        <w:t>3</w:t>
      </w:r>
      <w:r>
        <w:rPr>
          <w:noProof/>
        </w:rPr>
        <w:fldChar w:fldCharType="end"/>
      </w:r>
    </w:p>
    <w:p w14:paraId="09B2AADC" w14:textId="7BC054C3" w:rsidR="00031388" w:rsidRDefault="00031388">
      <w:pPr>
        <w:pStyle w:val="TOC3"/>
        <w:rPr>
          <w:rFonts w:asciiTheme="minorHAnsi" w:eastAsiaTheme="minorEastAsia" w:hAnsiTheme="minorHAnsi" w:cstheme="minorBidi"/>
          <w:noProof/>
          <w:sz w:val="22"/>
        </w:rPr>
      </w:pPr>
      <w:r>
        <w:rPr>
          <w:noProof/>
        </w:rPr>
        <w:t>Link: More open houses and communication is improving</w:t>
      </w:r>
      <w:r>
        <w:rPr>
          <w:noProof/>
        </w:rPr>
        <w:tab/>
      </w:r>
      <w:r>
        <w:rPr>
          <w:noProof/>
        </w:rPr>
        <w:fldChar w:fldCharType="begin"/>
      </w:r>
      <w:r>
        <w:rPr>
          <w:noProof/>
        </w:rPr>
        <w:instrText xml:space="preserve"> PAGEREF _Toc24395657 \h </w:instrText>
      </w:r>
      <w:r>
        <w:rPr>
          <w:noProof/>
        </w:rPr>
      </w:r>
      <w:r>
        <w:rPr>
          <w:noProof/>
        </w:rPr>
        <w:fldChar w:fldCharType="separate"/>
      </w:r>
      <w:r>
        <w:rPr>
          <w:noProof/>
        </w:rPr>
        <w:t>3</w:t>
      </w:r>
      <w:r>
        <w:rPr>
          <w:noProof/>
        </w:rPr>
        <w:fldChar w:fldCharType="end"/>
      </w:r>
    </w:p>
    <w:p w14:paraId="265177DA" w14:textId="1097C632" w:rsidR="00031388" w:rsidRDefault="00031388">
      <w:pPr>
        <w:pStyle w:val="TOC3"/>
        <w:rPr>
          <w:rFonts w:asciiTheme="minorHAnsi" w:eastAsiaTheme="minorEastAsia" w:hAnsiTheme="minorHAnsi" w:cstheme="minorBidi"/>
          <w:noProof/>
          <w:sz w:val="22"/>
        </w:rPr>
      </w:pPr>
      <w:r>
        <w:rPr>
          <w:noProof/>
        </w:rPr>
        <w:t>Application: Memphis</w:t>
      </w:r>
      <w:r>
        <w:rPr>
          <w:noProof/>
        </w:rPr>
        <w:tab/>
      </w:r>
      <w:r>
        <w:rPr>
          <w:noProof/>
        </w:rPr>
        <w:fldChar w:fldCharType="begin"/>
      </w:r>
      <w:r>
        <w:rPr>
          <w:noProof/>
        </w:rPr>
        <w:instrText xml:space="preserve"> PAGEREF _Toc24395658 \h </w:instrText>
      </w:r>
      <w:r>
        <w:rPr>
          <w:noProof/>
        </w:rPr>
      </w:r>
      <w:r>
        <w:rPr>
          <w:noProof/>
        </w:rPr>
        <w:fldChar w:fldCharType="separate"/>
      </w:r>
      <w:r>
        <w:rPr>
          <w:noProof/>
        </w:rPr>
        <w:t>3</w:t>
      </w:r>
      <w:r>
        <w:rPr>
          <w:noProof/>
        </w:rPr>
        <w:fldChar w:fldCharType="end"/>
      </w:r>
    </w:p>
    <w:p w14:paraId="1E6FB1B0" w14:textId="28E663AD" w:rsidR="00031388" w:rsidRDefault="00031388">
      <w:pPr>
        <w:pStyle w:val="TOC3"/>
        <w:rPr>
          <w:rFonts w:asciiTheme="minorHAnsi" w:eastAsiaTheme="minorEastAsia" w:hAnsiTheme="minorHAnsi" w:cstheme="minorBidi"/>
          <w:noProof/>
          <w:sz w:val="22"/>
        </w:rPr>
      </w:pPr>
      <w:r>
        <w:rPr>
          <w:noProof/>
        </w:rPr>
        <w:t>Application: Knoxville</w:t>
      </w:r>
      <w:r>
        <w:rPr>
          <w:noProof/>
        </w:rPr>
        <w:tab/>
      </w:r>
      <w:r>
        <w:rPr>
          <w:noProof/>
        </w:rPr>
        <w:fldChar w:fldCharType="begin"/>
      </w:r>
      <w:r>
        <w:rPr>
          <w:noProof/>
        </w:rPr>
        <w:instrText xml:space="preserve"> PAGEREF _Toc24395659 \h </w:instrText>
      </w:r>
      <w:r>
        <w:rPr>
          <w:noProof/>
        </w:rPr>
      </w:r>
      <w:r>
        <w:rPr>
          <w:noProof/>
        </w:rPr>
        <w:fldChar w:fldCharType="separate"/>
      </w:r>
      <w:r>
        <w:rPr>
          <w:noProof/>
        </w:rPr>
        <w:t>3</w:t>
      </w:r>
      <w:r>
        <w:rPr>
          <w:noProof/>
        </w:rPr>
        <w:fldChar w:fldCharType="end"/>
      </w:r>
    </w:p>
    <w:p w14:paraId="3E0073B5" w14:textId="236E1E2A" w:rsidR="00031388" w:rsidRDefault="00031388">
      <w:pPr>
        <w:pStyle w:val="TOC3"/>
        <w:rPr>
          <w:rFonts w:asciiTheme="minorHAnsi" w:eastAsiaTheme="minorEastAsia" w:hAnsiTheme="minorHAnsi" w:cstheme="minorBidi"/>
          <w:noProof/>
          <w:sz w:val="22"/>
        </w:rPr>
      </w:pPr>
      <w:r>
        <w:rPr>
          <w:noProof/>
        </w:rPr>
        <w:t>Looking for people who actually want to engage with the TVA</w:t>
      </w:r>
      <w:r>
        <w:rPr>
          <w:noProof/>
        </w:rPr>
        <w:tab/>
      </w:r>
      <w:r>
        <w:rPr>
          <w:noProof/>
        </w:rPr>
        <w:fldChar w:fldCharType="begin"/>
      </w:r>
      <w:r>
        <w:rPr>
          <w:noProof/>
        </w:rPr>
        <w:instrText xml:space="preserve"> PAGEREF _Toc24395660 \h </w:instrText>
      </w:r>
      <w:r>
        <w:rPr>
          <w:noProof/>
        </w:rPr>
      </w:r>
      <w:r>
        <w:rPr>
          <w:noProof/>
        </w:rPr>
        <w:fldChar w:fldCharType="separate"/>
      </w:r>
      <w:r>
        <w:rPr>
          <w:noProof/>
        </w:rPr>
        <w:t>4</w:t>
      </w:r>
      <w:r>
        <w:rPr>
          <w:noProof/>
        </w:rPr>
        <w:fldChar w:fldCharType="end"/>
      </w:r>
    </w:p>
    <w:p w14:paraId="3263C2E1" w14:textId="2511A5FD" w:rsidR="00031388" w:rsidRDefault="00031388">
      <w:pPr>
        <w:pStyle w:val="TOC3"/>
        <w:rPr>
          <w:rFonts w:asciiTheme="minorHAnsi" w:eastAsiaTheme="minorEastAsia" w:hAnsiTheme="minorHAnsi" w:cstheme="minorBidi"/>
          <w:noProof/>
          <w:sz w:val="22"/>
        </w:rPr>
      </w:pPr>
      <w:r>
        <w:rPr>
          <w:noProof/>
        </w:rPr>
        <w:t>Local pressure</w:t>
      </w:r>
      <w:r>
        <w:rPr>
          <w:noProof/>
        </w:rPr>
        <w:tab/>
      </w:r>
      <w:r>
        <w:rPr>
          <w:noProof/>
        </w:rPr>
        <w:fldChar w:fldCharType="begin"/>
      </w:r>
      <w:r>
        <w:rPr>
          <w:noProof/>
        </w:rPr>
        <w:instrText xml:space="preserve"> PAGEREF _Toc24395661 \h </w:instrText>
      </w:r>
      <w:r>
        <w:rPr>
          <w:noProof/>
        </w:rPr>
      </w:r>
      <w:r>
        <w:rPr>
          <w:noProof/>
        </w:rPr>
        <w:fldChar w:fldCharType="separate"/>
      </w:r>
      <w:r>
        <w:rPr>
          <w:noProof/>
        </w:rPr>
        <w:t>4</w:t>
      </w:r>
      <w:r>
        <w:rPr>
          <w:noProof/>
        </w:rPr>
        <w:fldChar w:fldCharType="end"/>
      </w:r>
    </w:p>
    <w:p w14:paraId="383804E9" w14:textId="00FEF0A8" w:rsidR="00031388" w:rsidRDefault="00031388">
      <w:pPr>
        <w:pStyle w:val="TOC3"/>
        <w:rPr>
          <w:rFonts w:asciiTheme="minorHAnsi" w:eastAsiaTheme="minorEastAsia" w:hAnsiTheme="minorHAnsi" w:cstheme="minorBidi"/>
          <w:noProof/>
          <w:sz w:val="22"/>
        </w:rPr>
      </w:pPr>
      <w:r>
        <w:rPr>
          <w:noProof/>
        </w:rPr>
        <w:t>Good reasons for not opening all meetings, but a compromise</w:t>
      </w:r>
      <w:r w:rsidR="00B47A5F">
        <w:rPr>
          <w:noProof/>
        </w:rPr>
        <w:t xml:space="preserve"> </w:t>
      </w:r>
      <w:r>
        <w:rPr>
          <w:noProof/>
        </w:rPr>
        <w:t>can be reached</w:t>
      </w:r>
      <w:r>
        <w:rPr>
          <w:noProof/>
        </w:rPr>
        <w:tab/>
      </w:r>
      <w:r>
        <w:rPr>
          <w:noProof/>
        </w:rPr>
        <w:fldChar w:fldCharType="begin"/>
      </w:r>
      <w:r>
        <w:rPr>
          <w:noProof/>
        </w:rPr>
        <w:instrText xml:space="preserve"> PAGEREF _Toc24395662 \h </w:instrText>
      </w:r>
      <w:r>
        <w:rPr>
          <w:noProof/>
        </w:rPr>
      </w:r>
      <w:r>
        <w:rPr>
          <w:noProof/>
        </w:rPr>
        <w:fldChar w:fldCharType="separate"/>
      </w:r>
      <w:r>
        <w:rPr>
          <w:noProof/>
        </w:rPr>
        <w:t>4</w:t>
      </w:r>
      <w:r>
        <w:rPr>
          <w:noProof/>
        </w:rPr>
        <w:fldChar w:fldCharType="end"/>
      </w:r>
    </w:p>
    <w:p w14:paraId="582129F2" w14:textId="6AB54B32" w:rsidR="00031388" w:rsidRDefault="00031388">
      <w:pPr>
        <w:pStyle w:val="TOC2"/>
        <w:rPr>
          <w:rFonts w:asciiTheme="minorHAnsi" w:eastAsiaTheme="minorEastAsia" w:hAnsiTheme="minorHAnsi" w:cstheme="minorBidi"/>
          <w:noProof/>
          <w:sz w:val="22"/>
        </w:rPr>
      </w:pPr>
      <w:r>
        <w:rPr>
          <w:noProof/>
        </w:rPr>
        <w:t>2. Clean energy improving</w:t>
      </w:r>
      <w:r>
        <w:rPr>
          <w:noProof/>
        </w:rPr>
        <w:tab/>
      </w:r>
      <w:r>
        <w:rPr>
          <w:noProof/>
        </w:rPr>
        <w:fldChar w:fldCharType="begin"/>
      </w:r>
      <w:r>
        <w:rPr>
          <w:noProof/>
        </w:rPr>
        <w:instrText xml:space="preserve"> PAGEREF _Toc24395663 \h </w:instrText>
      </w:r>
      <w:r>
        <w:rPr>
          <w:noProof/>
        </w:rPr>
      </w:r>
      <w:r>
        <w:rPr>
          <w:noProof/>
        </w:rPr>
        <w:fldChar w:fldCharType="separate"/>
      </w:r>
      <w:r>
        <w:rPr>
          <w:noProof/>
        </w:rPr>
        <w:t>4</w:t>
      </w:r>
      <w:r>
        <w:rPr>
          <w:noProof/>
        </w:rPr>
        <w:fldChar w:fldCharType="end"/>
      </w:r>
    </w:p>
    <w:p w14:paraId="0B5317D0" w14:textId="2782B122" w:rsidR="00031388" w:rsidRDefault="00031388">
      <w:pPr>
        <w:pStyle w:val="TOC3"/>
        <w:rPr>
          <w:rFonts w:asciiTheme="minorHAnsi" w:eastAsiaTheme="minorEastAsia" w:hAnsiTheme="minorHAnsi" w:cstheme="minorBidi"/>
          <w:noProof/>
          <w:sz w:val="22"/>
        </w:rPr>
      </w:pPr>
      <w:r>
        <w:rPr>
          <w:noProof/>
        </w:rPr>
        <w:t>Energy mix improving.</w:t>
      </w:r>
      <w:r w:rsidR="00B47A5F">
        <w:rPr>
          <w:noProof/>
        </w:rPr>
        <w:t xml:space="preserve"> </w:t>
      </w:r>
      <w:r>
        <w:rPr>
          <w:noProof/>
        </w:rPr>
        <w:t>Less than half is coal (47%) and it’s phasing out coal in favor of natural gas</w:t>
      </w:r>
      <w:r>
        <w:rPr>
          <w:noProof/>
        </w:rPr>
        <w:tab/>
      </w:r>
      <w:r>
        <w:rPr>
          <w:noProof/>
        </w:rPr>
        <w:fldChar w:fldCharType="begin"/>
      </w:r>
      <w:r>
        <w:rPr>
          <w:noProof/>
        </w:rPr>
        <w:instrText xml:space="preserve"> PAGEREF _Toc24395664 \h </w:instrText>
      </w:r>
      <w:r>
        <w:rPr>
          <w:noProof/>
        </w:rPr>
      </w:r>
      <w:r>
        <w:rPr>
          <w:noProof/>
        </w:rPr>
        <w:fldChar w:fldCharType="separate"/>
      </w:r>
      <w:r>
        <w:rPr>
          <w:noProof/>
        </w:rPr>
        <w:t>4</w:t>
      </w:r>
      <w:r>
        <w:rPr>
          <w:noProof/>
        </w:rPr>
        <w:fldChar w:fldCharType="end"/>
      </w:r>
    </w:p>
    <w:p w14:paraId="0DC53373" w14:textId="031B79DA" w:rsidR="00031388" w:rsidRDefault="00031388">
      <w:pPr>
        <w:pStyle w:val="TOC3"/>
        <w:rPr>
          <w:rFonts w:asciiTheme="minorHAnsi" w:eastAsiaTheme="minorEastAsia" w:hAnsiTheme="minorHAnsi" w:cstheme="minorBidi"/>
          <w:noProof/>
          <w:sz w:val="22"/>
        </w:rPr>
      </w:pPr>
      <w:r>
        <w:rPr>
          <w:noProof/>
        </w:rPr>
        <w:t>Integrated Resource Plan approved to add 14 gigawatts of new solar</w:t>
      </w:r>
      <w:r>
        <w:rPr>
          <w:noProof/>
        </w:rPr>
        <w:tab/>
      </w:r>
      <w:r>
        <w:rPr>
          <w:noProof/>
        </w:rPr>
        <w:fldChar w:fldCharType="begin"/>
      </w:r>
      <w:r>
        <w:rPr>
          <w:noProof/>
        </w:rPr>
        <w:instrText xml:space="preserve"> PAGEREF _Toc24395665 \h </w:instrText>
      </w:r>
      <w:r>
        <w:rPr>
          <w:noProof/>
        </w:rPr>
      </w:r>
      <w:r>
        <w:rPr>
          <w:noProof/>
        </w:rPr>
        <w:fldChar w:fldCharType="separate"/>
      </w:r>
      <w:r>
        <w:rPr>
          <w:noProof/>
        </w:rPr>
        <w:t>5</w:t>
      </w:r>
      <w:r>
        <w:rPr>
          <w:noProof/>
        </w:rPr>
        <w:fldChar w:fldCharType="end"/>
      </w:r>
    </w:p>
    <w:p w14:paraId="61536EAF" w14:textId="3F1403EA" w:rsidR="00031388" w:rsidRDefault="00031388">
      <w:pPr>
        <w:pStyle w:val="TOC3"/>
        <w:rPr>
          <w:rFonts w:asciiTheme="minorHAnsi" w:eastAsiaTheme="minorEastAsia" w:hAnsiTheme="minorHAnsi" w:cstheme="minorBidi"/>
          <w:noProof/>
          <w:sz w:val="22"/>
        </w:rPr>
      </w:pPr>
      <w:r>
        <w:rPr>
          <w:noProof/>
        </w:rPr>
        <w:t>TVA has 20-year plan: Reduce coal, increase solar</w:t>
      </w:r>
      <w:r>
        <w:rPr>
          <w:noProof/>
        </w:rPr>
        <w:tab/>
      </w:r>
      <w:r>
        <w:rPr>
          <w:noProof/>
        </w:rPr>
        <w:fldChar w:fldCharType="begin"/>
      </w:r>
      <w:r>
        <w:rPr>
          <w:noProof/>
        </w:rPr>
        <w:instrText xml:space="preserve"> PAGEREF _Toc24395666 \h </w:instrText>
      </w:r>
      <w:r>
        <w:rPr>
          <w:noProof/>
        </w:rPr>
      </w:r>
      <w:r>
        <w:rPr>
          <w:noProof/>
        </w:rPr>
        <w:fldChar w:fldCharType="separate"/>
      </w:r>
      <w:r>
        <w:rPr>
          <w:noProof/>
        </w:rPr>
        <w:t>5</w:t>
      </w:r>
      <w:r>
        <w:rPr>
          <w:noProof/>
        </w:rPr>
        <w:fldChar w:fldCharType="end"/>
      </w:r>
    </w:p>
    <w:p w14:paraId="58CA1A59" w14:textId="0F67BD72" w:rsidR="00031388" w:rsidRDefault="00031388">
      <w:pPr>
        <w:pStyle w:val="TOC3"/>
        <w:rPr>
          <w:rFonts w:asciiTheme="minorHAnsi" w:eastAsiaTheme="minorEastAsia" w:hAnsiTheme="minorHAnsi" w:cstheme="minorBidi"/>
          <w:noProof/>
          <w:sz w:val="22"/>
        </w:rPr>
      </w:pPr>
      <w:r>
        <w:rPr>
          <w:noProof/>
        </w:rPr>
        <w:t>Lyash supports clean energy efforts</w:t>
      </w:r>
      <w:r>
        <w:rPr>
          <w:noProof/>
        </w:rPr>
        <w:tab/>
      </w:r>
      <w:r>
        <w:rPr>
          <w:noProof/>
        </w:rPr>
        <w:fldChar w:fldCharType="begin"/>
      </w:r>
      <w:r>
        <w:rPr>
          <w:noProof/>
        </w:rPr>
        <w:instrText xml:space="preserve"> PAGEREF _Toc24395667 \h </w:instrText>
      </w:r>
      <w:r>
        <w:rPr>
          <w:noProof/>
        </w:rPr>
      </w:r>
      <w:r>
        <w:rPr>
          <w:noProof/>
        </w:rPr>
        <w:fldChar w:fldCharType="separate"/>
      </w:r>
      <w:r>
        <w:rPr>
          <w:noProof/>
        </w:rPr>
        <w:t>5</w:t>
      </w:r>
      <w:r>
        <w:rPr>
          <w:noProof/>
        </w:rPr>
        <w:fldChar w:fldCharType="end"/>
      </w:r>
    </w:p>
    <w:p w14:paraId="5C619BF3" w14:textId="5A198838" w:rsidR="00031388" w:rsidRDefault="00031388">
      <w:pPr>
        <w:pStyle w:val="TOC3"/>
        <w:rPr>
          <w:rFonts w:asciiTheme="minorHAnsi" w:eastAsiaTheme="minorEastAsia" w:hAnsiTheme="minorHAnsi" w:cstheme="minorBidi"/>
          <w:noProof/>
          <w:sz w:val="22"/>
        </w:rPr>
      </w:pPr>
      <w:r>
        <w:rPr>
          <w:noProof/>
        </w:rPr>
        <w:t>Goal: 61-63% clean power in 2038</w:t>
      </w:r>
      <w:r>
        <w:rPr>
          <w:noProof/>
        </w:rPr>
        <w:tab/>
      </w:r>
      <w:r>
        <w:rPr>
          <w:noProof/>
        </w:rPr>
        <w:fldChar w:fldCharType="begin"/>
      </w:r>
      <w:r>
        <w:rPr>
          <w:noProof/>
        </w:rPr>
        <w:instrText xml:space="preserve"> PAGEREF _Toc24395668 \h </w:instrText>
      </w:r>
      <w:r>
        <w:rPr>
          <w:noProof/>
        </w:rPr>
      </w:r>
      <w:r>
        <w:rPr>
          <w:noProof/>
        </w:rPr>
        <w:fldChar w:fldCharType="separate"/>
      </w:r>
      <w:r>
        <w:rPr>
          <w:noProof/>
        </w:rPr>
        <w:t>5</w:t>
      </w:r>
      <w:r>
        <w:rPr>
          <w:noProof/>
        </w:rPr>
        <w:fldChar w:fldCharType="end"/>
      </w:r>
    </w:p>
    <w:p w14:paraId="27A8AE64" w14:textId="027DC661" w:rsidR="00031388" w:rsidRDefault="00031388">
      <w:pPr>
        <w:pStyle w:val="TOC3"/>
        <w:rPr>
          <w:rFonts w:asciiTheme="minorHAnsi" w:eastAsiaTheme="minorEastAsia" w:hAnsiTheme="minorHAnsi" w:cstheme="minorBidi"/>
          <w:noProof/>
          <w:sz w:val="22"/>
        </w:rPr>
      </w:pPr>
      <w:r>
        <w:rPr>
          <w:noProof/>
        </w:rPr>
        <w:t>New Integrated Resource Plan will have “Substantial increase in solar”</w:t>
      </w:r>
      <w:r>
        <w:rPr>
          <w:noProof/>
        </w:rPr>
        <w:tab/>
      </w:r>
      <w:r>
        <w:rPr>
          <w:noProof/>
        </w:rPr>
        <w:fldChar w:fldCharType="begin"/>
      </w:r>
      <w:r>
        <w:rPr>
          <w:noProof/>
        </w:rPr>
        <w:instrText xml:space="preserve"> PAGEREF _Toc24395669 \h </w:instrText>
      </w:r>
      <w:r>
        <w:rPr>
          <w:noProof/>
        </w:rPr>
      </w:r>
      <w:r>
        <w:rPr>
          <w:noProof/>
        </w:rPr>
        <w:fldChar w:fldCharType="separate"/>
      </w:r>
      <w:r>
        <w:rPr>
          <w:noProof/>
        </w:rPr>
        <w:t>5</w:t>
      </w:r>
      <w:r>
        <w:rPr>
          <w:noProof/>
        </w:rPr>
        <w:fldChar w:fldCharType="end"/>
      </w:r>
    </w:p>
    <w:p w14:paraId="0D370880" w14:textId="72BAC3F7" w:rsidR="00031388" w:rsidRDefault="00031388">
      <w:pPr>
        <w:pStyle w:val="TOC3"/>
        <w:rPr>
          <w:rFonts w:asciiTheme="minorHAnsi" w:eastAsiaTheme="minorEastAsia" w:hAnsiTheme="minorHAnsi" w:cstheme="minorBidi"/>
          <w:noProof/>
          <w:sz w:val="22"/>
        </w:rPr>
      </w:pPr>
      <w:r>
        <w:rPr>
          <w:noProof/>
        </w:rPr>
        <w:t>Slow but steady declines in emissions from TVA facilities.</w:t>
      </w:r>
      <w:r w:rsidR="00B47A5F">
        <w:rPr>
          <w:noProof/>
        </w:rPr>
        <w:t xml:space="preserve"> </w:t>
      </w:r>
      <w:r>
        <w:rPr>
          <w:noProof/>
        </w:rPr>
        <w:t>99% cut in sulfur dioxide, 96% reduction in nitrogen oxide, 51% cut in CO2.</w:t>
      </w:r>
      <w:r w:rsidR="00B47A5F">
        <w:rPr>
          <w:noProof/>
        </w:rPr>
        <w:t xml:space="preserve"> </w:t>
      </w:r>
      <w:r>
        <w:rPr>
          <w:noProof/>
        </w:rPr>
        <w:t>More on the way</w:t>
      </w:r>
      <w:r>
        <w:rPr>
          <w:noProof/>
        </w:rPr>
        <w:tab/>
      </w:r>
      <w:r>
        <w:rPr>
          <w:noProof/>
        </w:rPr>
        <w:fldChar w:fldCharType="begin"/>
      </w:r>
      <w:r>
        <w:rPr>
          <w:noProof/>
        </w:rPr>
        <w:instrText xml:space="preserve"> PAGEREF _Toc24395670 \h </w:instrText>
      </w:r>
      <w:r>
        <w:rPr>
          <w:noProof/>
        </w:rPr>
      </w:r>
      <w:r>
        <w:rPr>
          <w:noProof/>
        </w:rPr>
        <w:fldChar w:fldCharType="separate"/>
      </w:r>
      <w:r>
        <w:rPr>
          <w:noProof/>
        </w:rPr>
        <w:t>6</w:t>
      </w:r>
      <w:r>
        <w:rPr>
          <w:noProof/>
        </w:rPr>
        <w:fldChar w:fldCharType="end"/>
      </w:r>
    </w:p>
    <w:p w14:paraId="134DC5A2" w14:textId="6C5FC3E7" w:rsidR="00031388" w:rsidRDefault="00031388">
      <w:pPr>
        <w:pStyle w:val="TOC3"/>
        <w:rPr>
          <w:rFonts w:asciiTheme="minorHAnsi" w:eastAsiaTheme="minorEastAsia" w:hAnsiTheme="minorHAnsi" w:cstheme="minorBidi"/>
          <w:noProof/>
          <w:sz w:val="22"/>
        </w:rPr>
      </w:pPr>
      <w:r>
        <w:rPr>
          <w:noProof/>
        </w:rPr>
        <w:t>TVA creating new solar farms</w:t>
      </w:r>
      <w:r>
        <w:rPr>
          <w:noProof/>
        </w:rPr>
        <w:tab/>
      </w:r>
      <w:r>
        <w:rPr>
          <w:noProof/>
        </w:rPr>
        <w:fldChar w:fldCharType="begin"/>
      </w:r>
      <w:r>
        <w:rPr>
          <w:noProof/>
        </w:rPr>
        <w:instrText xml:space="preserve"> PAGEREF _Toc24395671 \h </w:instrText>
      </w:r>
      <w:r>
        <w:rPr>
          <w:noProof/>
        </w:rPr>
      </w:r>
      <w:r>
        <w:rPr>
          <w:noProof/>
        </w:rPr>
        <w:fldChar w:fldCharType="separate"/>
      </w:r>
      <w:r>
        <w:rPr>
          <w:noProof/>
        </w:rPr>
        <w:t>6</w:t>
      </w:r>
      <w:r>
        <w:rPr>
          <w:noProof/>
        </w:rPr>
        <w:fldChar w:fldCharType="end"/>
      </w:r>
    </w:p>
    <w:p w14:paraId="29A394FF" w14:textId="59D59243" w:rsidR="00031388" w:rsidRDefault="00031388">
      <w:pPr>
        <w:pStyle w:val="TOC2"/>
        <w:rPr>
          <w:rFonts w:asciiTheme="minorHAnsi" w:eastAsiaTheme="minorEastAsia" w:hAnsiTheme="minorHAnsi" w:cstheme="minorBidi"/>
          <w:noProof/>
          <w:sz w:val="22"/>
        </w:rPr>
      </w:pPr>
      <w:r>
        <w:rPr>
          <w:noProof/>
        </w:rPr>
        <w:t>3.</w:t>
      </w:r>
      <w:r w:rsidR="00B47A5F">
        <w:rPr>
          <w:noProof/>
        </w:rPr>
        <w:t xml:space="preserve"> </w:t>
      </w:r>
      <w:r>
        <w:rPr>
          <w:noProof/>
        </w:rPr>
        <w:t>Coal is being solved</w:t>
      </w:r>
      <w:r>
        <w:rPr>
          <w:noProof/>
        </w:rPr>
        <w:tab/>
      </w:r>
      <w:r>
        <w:rPr>
          <w:noProof/>
        </w:rPr>
        <w:fldChar w:fldCharType="begin"/>
      </w:r>
      <w:r>
        <w:rPr>
          <w:noProof/>
        </w:rPr>
        <w:instrText xml:space="preserve"> PAGEREF _Toc24395672 \h </w:instrText>
      </w:r>
      <w:r>
        <w:rPr>
          <w:noProof/>
        </w:rPr>
      </w:r>
      <w:r>
        <w:rPr>
          <w:noProof/>
        </w:rPr>
        <w:fldChar w:fldCharType="separate"/>
      </w:r>
      <w:r>
        <w:rPr>
          <w:noProof/>
        </w:rPr>
        <w:t>6</w:t>
      </w:r>
      <w:r>
        <w:rPr>
          <w:noProof/>
        </w:rPr>
        <w:fldChar w:fldCharType="end"/>
      </w:r>
    </w:p>
    <w:p w14:paraId="0397B682" w14:textId="7D3C4F73" w:rsidR="00031388" w:rsidRDefault="00031388">
      <w:pPr>
        <w:pStyle w:val="TOC3"/>
        <w:rPr>
          <w:rFonts w:asciiTheme="minorHAnsi" w:eastAsiaTheme="minorEastAsia" w:hAnsiTheme="minorHAnsi" w:cstheme="minorBidi"/>
          <w:noProof/>
          <w:sz w:val="22"/>
        </w:rPr>
      </w:pPr>
      <w:r>
        <w:rPr>
          <w:noProof/>
        </w:rPr>
        <w:t>TVA retiring coal plants in favor of solar and nuclear</w:t>
      </w:r>
      <w:r>
        <w:rPr>
          <w:noProof/>
        </w:rPr>
        <w:tab/>
      </w:r>
      <w:r>
        <w:rPr>
          <w:noProof/>
        </w:rPr>
        <w:fldChar w:fldCharType="begin"/>
      </w:r>
      <w:r>
        <w:rPr>
          <w:noProof/>
        </w:rPr>
        <w:instrText xml:space="preserve"> PAGEREF _Toc24395673 \h </w:instrText>
      </w:r>
      <w:r>
        <w:rPr>
          <w:noProof/>
        </w:rPr>
      </w:r>
      <w:r>
        <w:rPr>
          <w:noProof/>
        </w:rPr>
        <w:fldChar w:fldCharType="separate"/>
      </w:r>
      <w:r>
        <w:rPr>
          <w:noProof/>
        </w:rPr>
        <w:t>6</w:t>
      </w:r>
      <w:r>
        <w:rPr>
          <w:noProof/>
        </w:rPr>
        <w:fldChar w:fldCharType="end"/>
      </w:r>
    </w:p>
    <w:p w14:paraId="6E4151B8" w14:textId="4AF723EC" w:rsidR="00031388" w:rsidRDefault="00031388">
      <w:pPr>
        <w:pStyle w:val="TOC3"/>
        <w:rPr>
          <w:rFonts w:asciiTheme="minorHAnsi" w:eastAsiaTheme="minorEastAsia" w:hAnsiTheme="minorHAnsi" w:cstheme="minorBidi"/>
          <w:noProof/>
          <w:sz w:val="22"/>
        </w:rPr>
      </w:pPr>
      <w:r>
        <w:rPr>
          <w:noProof/>
        </w:rPr>
        <w:t>TVA doing coal ash pit cleanup</w:t>
      </w:r>
      <w:r>
        <w:rPr>
          <w:noProof/>
        </w:rPr>
        <w:tab/>
      </w:r>
      <w:r>
        <w:rPr>
          <w:noProof/>
        </w:rPr>
        <w:fldChar w:fldCharType="begin"/>
      </w:r>
      <w:r>
        <w:rPr>
          <w:noProof/>
        </w:rPr>
        <w:instrText xml:space="preserve"> PAGEREF _Toc24395674 \h </w:instrText>
      </w:r>
      <w:r>
        <w:rPr>
          <w:noProof/>
        </w:rPr>
      </w:r>
      <w:r>
        <w:rPr>
          <w:noProof/>
        </w:rPr>
        <w:fldChar w:fldCharType="separate"/>
      </w:r>
      <w:r>
        <w:rPr>
          <w:noProof/>
        </w:rPr>
        <w:t>6</w:t>
      </w:r>
      <w:r>
        <w:rPr>
          <w:noProof/>
        </w:rPr>
        <w:fldChar w:fldCharType="end"/>
      </w:r>
    </w:p>
    <w:p w14:paraId="5AE8FE65" w14:textId="7A210A75" w:rsidR="00031388" w:rsidRDefault="00031388">
      <w:pPr>
        <w:pStyle w:val="TOC3"/>
        <w:rPr>
          <w:rFonts w:asciiTheme="minorHAnsi" w:eastAsiaTheme="minorEastAsia" w:hAnsiTheme="minorHAnsi" w:cstheme="minorBidi"/>
          <w:noProof/>
          <w:sz w:val="22"/>
        </w:rPr>
      </w:pPr>
      <w:r>
        <w:rPr>
          <w:noProof/>
        </w:rPr>
        <w:t>Creating battery storage is expensive</w:t>
      </w:r>
      <w:r>
        <w:rPr>
          <w:noProof/>
        </w:rPr>
        <w:tab/>
      </w:r>
      <w:r>
        <w:rPr>
          <w:noProof/>
        </w:rPr>
        <w:fldChar w:fldCharType="begin"/>
      </w:r>
      <w:r>
        <w:rPr>
          <w:noProof/>
        </w:rPr>
        <w:instrText xml:space="preserve"> PAGEREF _Toc24395675 \h </w:instrText>
      </w:r>
      <w:r>
        <w:rPr>
          <w:noProof/>
        </w:rPr>
      </w:r>
      <w:r>
        <w:rPr>
          <w:noProof/>
        </w:rPr>
        <w:fldChar w:fldCharType="separate"/>
      </w:r>
      <w:r>
        <w:rPr>
          <w:noProof/>
        </w:rPr>
        <w:t>7</w:t>
      </w:r>
      <w:r>
        <w:rPr>
          <w:noProof/>
        </w:rPr>
        <w:fldChar w:fldCharType="end"/>
      </w:r>
    </w:p>
    <w:p w14:paraId="377460F4" w14:textId="18F73A74" w:rsidR="00031388" w:rsidRDefault="0003138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_Toc24395676 \h </w:instrText>
      </w:r>
      <w:r>
        <w:rPr>
          <w:noProof/>
        </w:rPr>
      </w:r>
      <w:r>
        <w:rPr>
          <w:noProof/>
        </w:rPr>
        <w:fldChar w:fldCharType="separate"/>
      </w:r>
      <w:r>
        <w:rPr>
          <w:noProof/>
        </w:rPr>
        <w:t>7</w:t>
      </w:r>
      <w:r>
        <w:rPr>
          <w:noProof/>
        </w:rPr>
        <w:fldChar w:fldCharType="end"/>
      </w:r>
    </w:p>
    <w:p w14:paraId="06B83893" w14:textId="67E09CB9" w:rsidR="00031388" w:rsidRDefault="00031388">
      <w:pPr>
        <w:pStyle w:val="TOC2"/>
        <w:rPr>
          <w:rFonts w:asciiTheme="minorHAnsi" w:eastAsiaTheme="minorEastAsia" w:hAnsiTheme="minorHAnsi" w:cstheme="minorBidi"/>
          <w:noProof/>
          <w:sz w:val="22"/>
        </w:rPr>
      </w:pPr>
      <w:r>
        <w:rPr>
          <w:noProof/>
        </w:rPr>
        <w:t>1.</w:t>
      </w:r>
      <w:r w:rsidR="00B47A5F">
        <w:rPr>
          <w:noProof/>
        </w:rPr>
        <w:t xml:space="preserve"> </w:t>
      </w:r>
      <w:r>
        <w:rPr>
          <w:noProof/>
        </w:rPr>
        <w:t>Not feasible to replace 100% of fossil fuel at TVA</w:t>
      </w:r>
      <w:r>
        <w:rPr>
          <w:noProof/>
        </w:rPr>
        <w:tab/>
      </w:r>
      <w:r>
        <w:rPr>
          <w:noProof/>
        </w:rPr>
        <w:fldChar w:fldCharType="begin"/>
      </w:r>
      <w:r>
        <w:rPr>
          <w:noProof/>
        </w:rPr>
        <w:instrText xml:space="preserve"> PAGEREF _Toc24395677 \h </w:instrText>
      </w:r>
      <w:r>
        <w:rPr>
          <w:noProof/>
        </w:rPr>
      </w:r>
      <w:r>
        <w:rPr>
          <w:noProof/>
        </w:rPr>
        <w:fldChar w:fldCharType="separate"/>
      </w:r>
      <w:r>
        <w:rPr>
          <w:noProof/>
        </w:rPr>
        <w:t>7</w:t>
      </w:r>
      <w:r>
        <w:rPr>
          <w:noProof/>
        </w:rPr>
        <w:fldChar w:fldCharType="end"/>
      </w:r>
    </w:p>
    <w:p w14:paraId="645F2143" w14:textId="47C802A4" w:rsidR="00031388" w:rsidRDefault="00031388">
      <w:pPr>
        <w:pStyle w:val="TOC3"/>
        <w:rPr>
          <w:rFonts w:asciiTheme="minorHAnsi" w:eastAsiaTheme="minorEastAsia" w:hAnsiTheme="minorHAnsi" w:cstheme="minorBidi"/>
          <w:noProof/>
          <w:sz w:val="22"/>
        </w:rPr>
      </w:pPr>
      <w:r>
        <w:rPr>
          <w:noProof/>
        </w:rPr>
        <w:lastRenderedPageBreak/>
        <w:t>Too many variables -</w:t>
      </w:r>
      <w:r w:rsidR="00B47A5F">
        <w:rPr>
          <w:noProof/>
        </w:rPr>
        <w:t xml:space="preserve"> </w:t>
      </w:r>
      <w:r>
        <w:rPr>
          <w:noProof/>
        </w:rPr>
        <w:t>Long range plans are subject to change and we need flexibility, can’t got 100% renewable</w:t>
      </w:r>
      <w:r>
        <w:rPr>
          <w:noProof/>
        </w:rPr>
        <w:tab/>
      </w:r>
      <w:r>
        <w:rPr>
          <w:noProof/>
        </w:rPr>
        <w:fldChar w:fldCharType="begin"/>
      </w:r>
      <w:r>
        <w:rPr>
          <w:noProof/>
        </w:rPr>
        <w:instrText xml:space="preserve"> PAGEREF _Toc24395678 \h </w:instrText>
      </w:r>
      <w:r>
        <w:rPr>
          <w:noProof/>
        </w:rPr>
      </w:r>
      <w:r>
        <w:rPr>
          <w:noProof/>
        </w:rPr>
        <w:fldChar w:fldCharType="separate"/>
      </w:r>
      <w:r>
        <w:rPr>
          <w:noProof/>
        </w:rPr>
        <w:t>7</w:t>
      </w:r>
      <w:r>
        <w:rPr>
          <w:noProof/>
        </w:rPr>
        <w:fldChar w:fldCharType="end"/>
      </w:r>
    </w:p>
    <w:p w14:paraId="308BFA95" w14:textId="07EE767D" w:rsidR="00031388" w:rsidRDefault="00031388">
      <w:pPr>
        <w:pStyle w:val="TOC3"/>
        <w:rPr>
          <w:rFonts w:asciiTheme="minorHAnsi" w:eastAsiaTheme="minorEastAsia" w:hAnsiTheme="minorHAnsi" w:cstheme="minorBidi"/>
          <w:noProof/>
          <w:sz w:val="22"/>
        </w:rPr>
      </w:pPr>
      <w:r>
        <w:rPr>
          <w:noProof/>
        </w:rPr>
        <w:t>Solar and wind can only do max 80%.</w:t>
      </w:r>
      <w:r w:rsidR="00B47A5F">
        <w:rPr>
          <w:noProof/>
        </w:rPr>
        <w:t xml:space="preserve"> </w:t>
      </w:r>
      <w:r>
        <w:rPr>
          <w:noProof/>
        </w:rPr>
        <w:t>100% isn’t feasible</w:t>
      </w:r>
      <w:r>
        <w:rPr>
          <w:noProof/>
        </w:rPr>
        <w:tab/>
      </w:r>
      <w:r>
        <w:rPr>
          <w:noProof/>
        </w:rPr>
        <w:fldChar w:fldCharType="begin"/>
      </w:r>
      <w:r>
        <w:rPr>
          <w:noProof/>
        </w:rPr>
        <w:instrText xml:space="preserve"> PAGEREF _Toc24395679 \h </w:instrText>
      </w:r>
      <w:r>
        <w:rPr>
          <w:noProof/>
        </w:rPr>
      </w:r>
      <w:r>
        <w:rPr>
          <w:noProof/>
        </w:rPr>
        <w:fldChar w:fldCharType="separate"/>
      </w:r>
      <w:r>
        <w:rPr>
          <w:noProof/>
        </w:rPr>
        <w:t>7</w:t>
      </w:r>
      <w:r>
        <w:rPr>
          <w:noProof/>
        </w:rPr>
        <w:fldChar w:fldCharType="end"/>
      </w:r>
    </w:p>
    <w:p w14:paraId="0518E78C" w14:textId="719F8E20" w:rsidR="00031388" w:rsidRDefault="00031388">
      <w:pPr>
        <w:pStyle w:val="TOC3"/>
        <w:rPr>
          <w:rFonts w:asciiTheme="minorHAnsi" w:eastAsiaTheme="minorEastAsia" w:hAnsiTheme="minorHAnsi" w:cstheme="minorBidi"/>
          <w:noProof/>
          <w:sz w:val="22"/>
        </w:rPr>
      </w:pPr>
      <w:r>
        <w:rPr>
          <w:noProof/>
        </w:rPr>
        <w:t>Nuclear and natural gas have “always on” power, which solar and wind don’t have.</w:t>
      </w:r>
      <w:r w:rsidR="00B47A5F">
        <w:rPr>
          <w:noProof/>
        </w:rPr>
        <w:t xml:space="preserve"> </w:t>
      </w:r>
      <w:r>
        <w:rPr>
          <w:noProof/>
        </w:rPr>
        <w:t>That’s why you can’t go 100% renewable</w:t>
      </w:r>
      <w:r>
        <w:rPr>
          <w:noProof/>
        </w:rPr>
        <w:tab/>
      </w:r>
      <w:r>
        <w:rPr>
          <w:noProof/>
        </w:rPr>
        <w:fldChar w:fldCharType="begin"/>
      </w:r>
      <w:r>
        <w:rPr>
          <w:noProof/>
        </w:rPr>
        <w:instrText xml:space="preserve"> PAGEREF _Toc24395680 \h </w:instrText>
      </w:r>
      <w:r>
        <w:rPr>
          <w:noProof/>
        </w:rPr>
      </w:r>
      <w:r>
        <w:rPr>
          <w:noProof/>
        </w:rPr>
        <w:fldChar w:fldCharType="separate"/>
      </w:r>
      <w:r>
        <w:rPr>
          <w:noProof/>
        </w:rPr>
        <w:t>8</w:t>
      </w:r>
      <w:r>
        <w:rPr>
          <w:noProof/>
        </w:rPr>
        <w:fldChar w:fldCharType="end"/>
      </w:r>
    </w:p>
    <w:p w14:paraId="277788ED" w14:textId="12CD3725" w:rsidR="00031388" w:rsidRDefault="0003138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_Toc24395681 \h </w:instrText>
      </w:r>
      <w:r>
        <w:rPr>
          <w:noProof/>
        </w:rPr>
      </w:r>
      <w:r>
        <w:rPr>
          <w:noProof/>
        </w:rPr>
        <w:fldChar w:fldCharType="separate"/>
      </w:r>
      <w:r>
        <w:rPr>
          <w:noProof/>
        </w:rPr>
        <w:t>8</w:t>
      </w:r>
      <w:r>
        <w:rPr>
          <w:noProof/>
        </w:rPr>
        <w:fldChar w:fldCharType="end"/>
      </w:r>
    </w:p>
    <w:p w14:paraId="2FCCC63D" w14:textId="30EF6E07" w:rsidR="00031388" w:rsidRDefault="00031388">
      <w:pPr>
        <w:pStyle w:val="TOC2"/>
        <w:rPr>
          <w:rFonts w:asciiTheme="minorHAnsi" w:eastAsiaTheme="minorEastAsia" w:hAnsiTheme="minorHAnsi" w:cstheme="minorBidi"/>
          <w:noProof/>
          <w:sz w:val="22"/>
        </w:rPr>
      </w:pPr>
      <w:r>
        <w:rPr>
          <w:noProof/>
        </w:rPr>
        <w:t>1. Rate hikes</w:t>
      </w:r>
      <w:r>
        <w:rPr>
          <w:noProof/>
        </w:rPr>
        <w:tab/>
      </w:r>
      <w:r>
        <w:rPr>
          <w:noProof/>
        </w:rPr>
        <w:fldChar w:fldCharType="begin"/>
      </w:r>
      <w:r>
        <w:rPr>
          <w:noProof/>
        </w:rPr>
        <w:instrText xml:space="preserve"> PAGEREF _Toc24395682 \h </w:instrText>
      </w:r>
      <w:r>
        <w:rPr>
          <w:noProof/>
        </w:rPr>
      </w:r>
      <w:r>
        <w:rPr>
          <w:noProof/>
        </w:rPr>
        <w:fldChar w:fldCharType="separate"/>
      </w:r>
      <w:r>
        <w:rPr>
          <w:noProof/>
        </w:rPr>
        <w:t>8</w:t>
      </w:r>
      <w:r>
        <w:rPr>
          <w:noProof/>
        </w:rPr>
        <w:fldChar w:fldCharType="end"/>
      </w:r>
    </w:p>
    <w:p w14:paraId="5DDDD957" w14:textId="25FDA7C6" w:rsidR="00031388" w:rsidRDefault="00031388">
      <w:pPr>
        <w:pStyle w:val="TOC3"/>
        <w:rPr>
          <w:rFonts w:asciiTheme="minorHAnsi" w:eastAsiaTheme="minorEastAsia" w:hAnsiTheme="minorHAnsi" w:cstheme="minorBidi"/>
          <w:noProof/>
          <w:sz w:val="22"/>
        </w:rPr>
      </w:pPr>
      <w:r>
        <w:rPr>
          <w:noProof/>
        </w:rPr>
        <w:t>Two ways the TVA can raise revenue: Borrow or rate hikes, and they have to cover all their costs with low rates</w:t>
      </w:r>
      <w:r>
        <w:rPr>
          <w:noProof/>
        </w:rPr>
        <w:tab/>
      </w:r>
      <w:r>
        <w:rPr>
          <w:noProof/>
        </w:rPr>
        <w:fldChar w:fldCharType="begin"/>
      </w:r>
      <w:r>
        <w:rPr>
          <w:noProof/>
        </w:rPr>
        <w:instrText xml:space="preserve"> PAGEREF _Toc24395683 \h </w:instrText>
      </w:r>
      <w:r>
        <w:rPr>
          <w:noProof/>
        </w:rPr>
      </w:r>
      <w:r>
        <w:rPr>
          <w:noProof/>
        </w:rPr>
        <w:fldChar w:fldCharType="separate"/>
      </w:r>
      <w:r>
        <w:rPr>
          <w:noProof/>
        </w:rPr>
        <w:t>8</w:t>
      </w:r>
      <w:r>
        <w:rPr>
          <w:noProof/>
        </w:rPr>
        <w:fldChar w:fldCharType="end"/>
      </w:r>
    </w:p>
    <w:p w14:paraId="22E7CDE0" w14:textId="5D32E357" w:rsidR="00031388" w:rsidRDefault="00031388">
      <w:pPr>
        <w:pStyle w:val="TOC3"/>
        <w:rPr>
          <w:rFonts w:asciiTheme="minorHAnsi" w:eastAsiaTheme="minorEastAsia" w:hAnsiTheme="minorHAnsi" w:cstheme="minorBidi"/>
          <w:noProof/>
          <w:sz w:val="22"/>
        </w:rPr>
      </w:pPr>
      <w:r>
        <w:rPr>
          <w:noProof/>
        </w:rPr>
        <w:t>TVA receives no federal subsidies</w:t>
      </w:r>
      <w:r>
        <w:rPr>
          <w:noProof/>
        </w:rPr>
        <w:tab/>
      </w:r>
      <w:r>
        <w:rPr>
          <w:noProof/>
        </w:rPr>
        <w:fldChar w:fldCharType="begin"/>
      </w:r>
      <w:r>
        <w:rPr>
          <w:noProof/>
        </w:rPr>
        <w:instrText xml:space="preserve"> PAGEREF _Toc24395684 \h </w:instrText>
      </w:r>
      <w:r>
        <w:rPr>
          <w:noProof/>
        </w:rPr>
      </w:r>
      <w:r>
        <w:rPr>
          <w:noProof/>
        </w:rPr>
        <w:fldChar w:fldCharType="separate"/>
      </w:r>
      <w:r>
        <w:rPr>
          <w:noProof/>
        </w:rPr>
        <w:t>9</w:t>
      </w:r>
      <w:r>
        <w:rPr>
          <w:noProof/>
        </w:rPr>
        <w:fldChar w:fldCharType="end"/>
      </w:r>
    </w:p>
    <w:p w14:paraId="31D1DA1A" w14:textId="28953355" w:rsidR="00031388" w:rsidRDefault="00031388">
      <w:pPr>
        <w:pStyle w:val="TOC3"/>
        <w:rPr>
          <w:rFonts w:asciiTheme="minorHAnsi" w:eastAsiaTheme="minorEastAsia" w:hAnsiTheme="minorHAnsi" w:cstheme="minorBidi"/>
          <w:noProof/>
          <w:sz w:val="22"/>
        </w:rPr>
      </w:pPr>
      <w:r>
        <w:rPr>
          <w:noProof/>
        </w:rPr>
        <w:t>TVA has $22.7 billion in debt</w:t>
      </w:r>
      <w:r>
        <w:rPr>
          <w:noProof/>
        </w:rPr>
        <w:tab/>
      </w:r>
      <w:r>
        <w:rPr>
          <w:noProof/>
        </w:rPr>
        <w:fldChar w:fldCharType="begin"/>
      </w:r>
      <w:r>
        <w:rPr>
          <w:noProof/>
        </w:rPr>
        <w:instrText xml:space="preserve"> PAGEREF _Toc24395685 \h </w:instrText>
      </w:r>
      <w:r>
        <w:rPr>
          <w:noProof/>
        </w:rPr>
      </w:r>
      <w:r>
        <w:rPr>
          <w:noProof/>
        </w:rPr>
        <w:fldChar w:fldCharType="separate"/>
      </w:r>
      <w:r>
        <w:rPr>
          <w:noProof/>
        </w:rPr>
        <w:t>9</w:t>
      </w:r>
      <w:r>
        <w:rPr>
          <w:noProof/>
        </w:rPr>
        <w:fldChar w:fldCharType="end"/>
      </w:r>
    </w:p>
    <w:p w14:paraId="5AA8D51C" w14:textId="33B1A20D" w:rsidR="00031388" w:rsidRDefault="00031388">
      <w:pPr>
        <w:pStyle w:val="TOC3"/>
        <w:rPr>
          <w:rFonts w:asciiTheme="minorHAnsi" w:eastAsiaTheme="minorEastAsia" w:hAnsiTheme="minorHAnsi" w:cstheme="minorBidi"/>
          <w:noProof/>
          <w:sz w:val="22"/>
        </w:rPr>
      </w:pPr>
      <w:r>
        <w:rPr>
          <w:noProof/>
        </w:rPr>
        <w:t>TVA has unfunded pensions. TVA has other problems they should be fixing right now anyways. Adding more responsibilities only mean that current ones will be ignored.</w:t>
      </w:r>
      <w:r>
        <w:rPr>
          <w:noProof/>
        </w:rPr>
        <w:tab/>
      </w:r>
      <w:r>
        <w:rPr>
          <w:noProof/>
        </w:rPr>
        <w:fldChar w:fldCharType="begin"/>
      </w:r>
      <w:r>
        <w:rPr>
          <w:noProof/>
        </w:rPr>
        <w:instrText xml:space="preserve"> PAGEREF _Toc24395686 \h </w:instrText>
      </w:r>
      <w:r>
        <w:rPr>
          <w:noProof/>
        </w:rPr>
      </w:r>
      <w:r>
        <w:rPr>
          <w:noProof/>
        </w:rPr>
        <w:fldChar w:fldCharType="separate"/>
      </w:r>
      <w:r>
        <w:rPr>
          <w:noProof/>
        </w:rPr>
        <w:t>9</w:t>
      </w:r>
      <w:r>
        <w:rPr>
          <w:noProof/>
        </w:rPr>
        <w:fldChar w:fldCharType="end"/>
      </w:r>
    </w:p>
    <w:p w14:paraId="1A047FD2" w14:textId="75D914E7" w:rsidR="00031388" w:rsidRDefault="00031388">
      <w:pPr>
        <w:pStyle w:val="TOC3"/>
        <w:rPr>
          <w:rFonts w:asciiTheme="minorHAnsi" w:eastAsiaTheme="minorEastAsia" w:hAnsiTheme="minorHAnsi" w:cstheme="minorBidi"/>
          <w:noProof/>
          <w:sz w:val="22"/>
        </w:rPr>
      </w:pPr>
      <w:r>
        <w:rPr>
          <w:noProof/>
        </w:rPr>
        <w:t>Link: No rate increases planned in the next 10 years</w:t>
      </w:r>
      <w:r>
        <w:rPr>
          <w:noProof/>
        </w:rPr>
        <w:tab/>
      </w:r>
      <w:r>
        <w:rPr>
          <w:noProof/>
        </w:rPr>
        <w:fldChar w:fldCharType="begin"/>
      </w:r>
      <w:r>
        <w:rPr>
          <w:noProof/>
        </w:rPr>
        <w:instrText xml:space="preserve"> PAGEREF _Toc24395687 \h </w:instrText>
      </w:r>
      <w:r>
        <w:rPr>
          <w:noProof/>
        </w:rPr>
      </w:r>
      <w:r>
        <w:rPr>
          <w:noProof/>
        </w:rPr>
        <w:fldChar w:fldCharType="separate"/>
      </w:r>
      <w:r>
        <w:rPr>
          <w:noProof/>
        </w:rPr>
        <w:t>10</w:t>
      </w:r>
      <w:r>
        <w:rPr>
          <w:noProof/>
        </w:rPr>
        <w:fldChar w:fldCharType="end"/>
      </w:r>
    </w:p>
    <w:p w14:paraId="39A85D4D" w14:textId="472811F5" w:rsidR="00031388" w:rsidRDefault="00031388">
      <w:pPr>
        <w:pStyle w:val="TOC3"/>
        <w:rPr>
          <w:rFonts w:asciiTheme="minorHAnsi" w:eastAsiaTheme="minorEastAsia" w:hAnsiTheme="minorHAnsi" w:cstheme="minorBidi"/>
          <w:noProof/>
          <w:sz w:val="22"/>
        </w:rPr>
      </w:pPr>
      <w:r>
        <w:rPr>
          <w:noProof/>
        </w:rPr>
        <w:t>75% chance of lowering rates or keeping current rates</w:t>
      </w:r>
      <w:r>
        <w:rPr>
          <w:noProof/>
        </w:rPr>
        <w:tab/>
      </w:r>
      <w:r>
        <w:rPr>
          <w:noProof/>
        </w:rPr>
        <w:fldChar w:fldCharType="begin"/>
      </w:r>
      <w:r>
        <w:rPr>
          <w:noProof/>
        </w:rPr>
        <w:instrText xml:space="preserve"> PAGEREF _Toc24395688 \h </w:instrText>
      </w:r>
      <w:r>
        <w:rPr>
          <w:noProof/>
        </w:rPr>
      </w:r>
      <w:r>
        <w:rPr>
          <w:noProof/>
        </w:rPr>
        <w:fldChar w:fldCharType="separate"/>
      </w:r>
      <w:r>
        <w:rPr>
          <w:noProof/>
        </w:rPr>
        <w:t>10</w:t>
      </w:r>
      <w:r>
        <w:rPr>
          <w:noProof/>
        </w:rPr>
        <w:fldChar w:fldCharType="end"/>
      </w:r>
    </w:p>
    <w:p w14:paraId="0B102DCA" w14:textId="48F315CF" w:rsidR="00031388" w:rsidRDefault="00031388">
      <w:pPr>
        <w:pStyle w:val="TOC3"/>
        <w:rPr>
          <w:rFonts w:asciiTheme="minorHAnsi" w:eastAsiaTheme="minorEastAsia" w:hAnsiTheme="minorHAnsi" w:cstheme="minorBidi"/>
          <w:noProof/>
          <w:sz w:val="22"/>
        </w:rPr>
      </w:pPr>
      <w:r>
        <w:rPr>
          <w:noProof/>
        </w:rPr>
        <w:t>Impact: Harms the rural poor</w:t>
      </w:r>
      <w:r>
        <w:rPr>
          <w:noProof/>
        </w:rPr>
        <w:tab/>
      </w:r>
      <w:r>
        <w:rPr>
          <w:noProof/>
        </w:rPr>
        <w:fldChar w:fldCharType="begin"/>
      </w:r>
      <w:r>
        <w:rPr>
          <w:noProof/>
        </w:rPr>
        <w:instrText xml:space="preserve"> PAGEREF _Toc24395689 \h </w:instrText>
      </w:r>
      <w:r>
        <w:rPr>
          <w:noProof/>
        </w:rPr>
      </w:r>
      <w:r>
        <w:rPr>
          <w:noProof/>
        </w:rPr>
        <w:fldChar w:fldCharType="separate"/>
      </w:r>
      <w:r>
        <w:rPr>
          <w:noProof/>
        </w:rPr>
        <w:t>10</w:t>
      </w:r>
      <w:r>
        <w:rPr>
          <w:noProof/>
        </w:rPr>
        <w:fldChar w:fldCharType="end"/>
      </w:r>
    </w:p>
    <w:p w14:paraId="06B9578F" w14:textId="1842974B" w:rsidR="00031388" w:rsidRDefault="00031388">
      <w:pPr>
        <w:pStyle w:val="TOC3"/>
        <w:rPr>
          <w:rFonts w:asciiTheme="minorHAnsi" w:eastAsiaTheme="minorEastAsia" w:hAnsiTheme="minorHAnsi" w:cstheme="minorBidi"/>
          <w:noProof/>
          <w:sz w:val="22"/>
        </w:rPr>
      </w:pPr>
      <w:r>
        <w:rPr>
          <w:noProof/>
        </w:rPr>
        <w:t>Impact: Non-white and elderly are disproportionately impacted</w:t>
      </w:r>
      <w:r>
        <w:rPr>
          <w:noProof/>
        </w:rPr>
        <w:tab/>
      </w:r>
      <w:r>
        <w:rPr>
          <w:noProof/>
        </w:rPr>
        <w:fldChar w:fldCharType="begin"/>
      </w:r>
      <w:r>
        <w:rPr>
          <w:noProof/>
        </w:rPr>
        <w:instrText xml:space="preserve"> PAGEREF _Toc24395690 \h </w:instrText>
      </w:r>
      <w:r>
        <w:rPr>
          <w:noProof/>
        </w:rPr>
      </w:r>
      <w:r>
        <w:rPr>
          <w:noProof/>
        </w:rPr>
        <w:fldChar w:fldCharType="separate"/>
      </w:r>
      <w:r>
        <w:rPr>
          <w:noProof/>
        </w:rPr>
        <w:t>10</w:t>
      </w:r>
      <w:r>
        <w:rPr>
          <w:noProof/>
        </w:rPr>
        <w:fldChar w:fldCharType="end"/>
      </w:r>
    </w:p>
    <w:p w14:paraId="0F60ACC5" w14:textId="24879BE7" w:rsidR="00031388" w:rsidRDefault="00031388">
      <w:pPr>
        <w:pStyle w:val="TOC3"/>
        <w:rPr>
          <w:rFonts w:asciiTheme="minorHAnsi" w:eastAsiaTheme="minorEastAsia" w:hAnsiTheme="minorHAnsi" w:cstheme="minorBidi"/>
          <w:noProof/>
          <w:sz w:val="22"/>
        </w:rPr>
      </w:pPr>
      <w:r>
        <w:rPr>
          <w:noProof/>
        </w:rPr>
        <w:t>Impact: High electricity prices harm the economy</w:t>
      </w:r>
      <w:r>
        <w:rPr>
          <w:noProof/>
        </w:rPr>
        <w:tab/>
      </w:r>
      <w:r>
        <w:rPr>
          <w:noProof/>
        </w:rPr>
        <w:fldChar w:fldCharType="begin"/>
      </w:r>
      <w:r>
        <w:rPr>
          <w:noProof/>
        </w:rPr>
        <w:instrText xml:space="preserve"> PAGEREF _Toc24395691 \h </w:instrText>
      </w:r>
      <w:r>
        <w:rPr>
          <w:noProof/>
        </w:rPr>
      </w:r>
      <w:r>
        <w:rPr>
          <w:noProof/>
        </w:rPr>
        <w:fldChar w:fldCharType="separate"/>
      </w:r>
      <w:r>
        <w:rPr>
          <w:noProof/>
        </w:rPr>
        <w:t>11</w:t>
      </w:r>
      <w:r>
        <w:rPr>
          <w:noProof/>
        </w:rPr>
        <w:fldChar w:fldCharType="end"/>
      </w:r>
    </w:p>
    <w:p w14:paraId="0AD0AE4D" w14:textId="5C22C4F7" w:rsidR="00031388" w:rsidRDefault="0003138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_Toc24395692 \h </w:instrText>
      </w:r>
      <w:r>
        <w:rPr>
          <w:noProof/>
        </w:rPr>
      </w:r>
      <w:r>
        <w:rPr>
          <w:noProof/>
        </w:rPr>
        <w:fldChar w:fldCharType="separate"/>
      </w:r>
      <w:r>
        <w:rPr>
          <w:noProof/>
        </w:rPr>
        <w:t>12</w:t>
      </w:r>
      <w:r>
        <w:rPr>
          <w:noProof/>
        </w:rPr>
        <w:fldChar w:fldCharType="end"/>
      </w:r>
    </w:p>
    <w:p w14:paraId="5D7F073C" w14:textId="06EACA53" w:rsidR="00D462AA" w:rsidRDefault="00DA2F2D" w:rsidP="00303BC4">
      <w:pPr>
        <w:pStyle w:val="Title2"/>
      </w:pPr>
      <w:r>
        <w:rPr>
          <w:sz w:val="22"/>
        </w:rPr>
        <w:lastRenderedPageBreak/>
        <w:fldChar w:fldCharType="end"/>
      </w:r>
      <w:bookmarkStart w:id="0" w:name="_Toc24395653"/>
      <w:r w:rsidR="00EE1E8E">
        <w:t>Negative:</w:t>
      </w:r>
      <w:r w:rsidR="00B47A5F">
        <w:t xml:space="preserve"> </w:t>
      </w:r>
      <w:r w:rsidR="001C691E">
        <w:t>TVA Reform</w:t>
      </w:r>
      <w:bookmarkEnd w:id="0"/>
    </w:p>
    <w:p w14:paraId="7557E128" w14:textId="2253B91D" w:rsidR="00AE26B4" w:rsidRDefault="00AE26B4" w:rsidP="00AE26B4">
      <w:pPr>
        <w:pStyle w:val="Contention1"/>
      </w:pPr>
      <w:bookmarkStart w:id="1" w:name="_Toc24395654"/>
      <w:bookmarkStart w:id="2" w:name="_Toc24225123"/>
      <w:bookmarkStart w:id="3" w:name="_Toc24229752"/>
      <w:bookmarkStart w:id="4" w:name="_Toc24232383"/>
      <w:bookmarkStart w:id="5" w:name="_Toc14800465"/>
      <w:bookmarkStart w:id="6" w:name="_Toc14804912"/>
      <w:r>
        <w:t>INHERENCY</w:t>
      </w:r>
      <w:bookmarkEnd w:id="1"/>
    </w:p>
    <w:p w14:paraId="00F15E89" w14:textId="1057EA5C" w:rsidR="00AE26B4" w:rsidRPr="00AE26B4" w:rsidRDefault="00AE26B4" w:rsidP="00AE26B4">
      <w:pPr>
        <w:pStyle w:val="Contention1"/>
      </w:pPr>
      <w:bookmarkStart w:id="7" w:name="_Toc24395655"/>
      <w:r>
        <w:t>1. Transparency improving</w:t>
      </w:r>
      <w:bookmarkEnd w:id="7"/>
      <w:r>
        <w:t xml:space="preserve"> </w:t>
      </w:r>
    </w:p>
    <w:p w14:paraId="0AA5E58A" w14:textId="515BA70E" w:rsidR="00AE26B4" w:rsidRDefault="00060540" w:rsidP="00AE26B4">
      <w:pPr>
        <w:pStyle w:val="Contention2"/>
      </w:pPr>
      <w:bookmarkStart w:id="8" w:name="_Toc24395656"/>
      <w:bookmarkEnd w:id="2"/>
      <w:bookmarkEnd w:id="3"/>
      <w:bookmarkEnd w:id="4"/>
      <w:r>
        <w:t>L</w:t>
      </w:r>
      <w:r w:rsidR="00723107">
        <w:t>ink</w:t>
      </w:r>
      <w:r w:rsidR="00AE26B4">
        <w:t>: New CEO</w:t>
      </w:r>
      <w:bookmarkEnd w:id="8"/>
    </w:p>
    <w:p w14:paraId="321789DA" w14:textId="77777777" w:rsidR="00AE26B4" w:rsidRDefault="00AE26B4" w:rsidP="00AE26B4">
      <w:pPr>
        <w:pStyle w:val="Citation3"/>
      </w:pPr>
      <w:bookmarkStart w:id="9" w:name="_Toc24229754"/>
      <w:bookmarkStart w:id="10" w:name="_Toc24232385"/>
      <w:bookmarkStart w:id="11" w:name="_Toc24355673"/>
      <w:bookmarkStart w:id="12" w:name="_Toc24806988"/>
      <w:r w:rsidRPr="00AE26B4">
        <w:rPr>
          <w:u w:val="single"/>
        </w:rPr>
        <w:t>Jim Gaines 2019</w:t>
      </w:r>
      <w:r>
        <w:t xml:space="preserve"> (Business writer for the Knoxville Sentinel) 5 April 2019 “</w:t>
      </w:r>
      <w:r w:rsidRPr="00047DC0">
        <w:t>TVA CEO Bill Johnson steps down with $12.8M maximum payout, to head PG&amp;E</w:t>
      </w:r>
      <w:r>
        <w:t xml:space="preserve">” </w:t>
      </w:r>
      <w:hyperlink r:id="rId7" w:history="1">
        <w:r w:rsidRPr="00C45FE8">
          <w:rPr>
            <w:rStyle w:val="Hyperlink"/>
          </w:rPr>
          <w:t>https://www.knoxnews.com/story/money/business/2019/04/05/tvas-johnson-takes-pg-e-job-lyash-starts-tva-ceo/3357818002/</w:t>
        </w:r>
        <w:bookmarkEnd w:id="9"/>
        <w:bookmarkEnd w:id="10"/>
        <w:bookmarkEnd w:id="11"/>
        <w:bookmarkEnd w:id="12"/>
      </w:hyperlink>
    </w:p>
    <w:p w14:paraId="4C10507A" w14:textId="77777777" w:rsidR="00AE26B4" w:rsidRDefault="00AE26B4" w:rsidP="00AE26B4">
      <w:pPr>
        <w:pStyle w:val="Evidence"/>
      </w:pPr>
      <w:r>
        <w:t xml:space="preserve">Tennessee Valley Authority </w:t>
      </w:r>
      <w:r w:rsidRPr="00047DC0">
        <w:t>President and </w:t>
      </w:r>
      <w:hyperlink r:id="rId8" w:history="1">
        <w:r w:rsidRPr="00047DC0">
          <w:t>CEO Bill Johnson steps down Friday</w:t>
        </w:r>
      </w:hyperlink>
      <w:r w:rsidRPr="00047DC0">
        <w:t xml:space="preserve">, and his successor Jeffrey </w:t>
      </w:r>
      <w:proofErr w:type="spellStart"/>
      <w:r w:rsidRPr="00047DC0">
        <w:t>Lyash</w:t>
      </w:r>
      <w:proofErr w:type="spellEnd"/>
      <w:r w:rsidRPr="00047DC0">
        <w:t xml:space="preserve"> takes over on Monday, according to TVA Public Relations Manager</w:t>
      </w:r>
      <w:r>
        <w:t xml:space="preserve"> Scott </w:t>
      </w:r>
      <w:proofErr w:type="spellStart"/>
      <w:r>
        <w:t>Gureck</w:t>
      </w:r>
      <w:proofErr w:type="spellEnd"/>
      <w:r>
        <w:t>. </w:t>
      </w:r>
    </w:p>
    <w:p w14:paraId="3DEA494C" w14:textId="2A76CCBA" w:rsidR="00AE26B4" w:rsidRDefault="00723107" w:rsidP="00AE26B4">
      <w:pPr>
        <w:pStyle w:val="Contention2"/>
      </w:pPr>
      <w:bookmarkStart w:id="13" w:name="_Toc24395657"/>
      <w:r>
        <w:t>Link</w:t>
      </w:r>
      <w:r w:rsidR="00AE26B4">
        <w:t xml:space="preserve">: More open houses </w:t>
      </w:r>
      <w:r w:rsidR="00060540">
        <w:t>and communication is improving</w:t>
      </w:r>
      <w:bookmarkEnd w:id="13"/>
    </w:p>
    <w:p w14:paraId="4F4F117E" w14:textId="4A5870C0" w:rsidR="00AE26B4" w:rsidRDefault="00AE26B4" w:rsidP="00AE26B4">
      <w:pPr>
        <w:pStyle w:val="Citation3"/>
      </w:pPr>
      <w:bookmarkStart w:id="14" w:name="_Toc24355674"/>
      <w:bookmarkStart w:id="15" w:name="_Toc24806989"/>
      <w:r w:rsidRPr="00AE26B4">
        <w:rPr>
          <w:u w:val="single"/>
        </w:rPr>
        <w:t>Kelly Fisher 2019</w:t>
      </w:r>
      <w:r>
        <w:t xml:space="preserve"> (</w:t>
      </w:r>
      <w:r w:rsidRPr="00047DC0">
        <w:t>Regional Reporter — The Tennessean</w:t>
      </w:r>
      <w:r>
        <w:t>) 27 September 2019 “</w:t>
      </w:r>
      <w:r w:rsidRPr="005C4574">
        <w:t>TVA hosts open house on Gallatin Fossil Plant, calls for applicants for community action group</w:t>
      </w:r>
      <w:r>
        <w:t xml:space="preserve">” </w:t>
      </w:r>
      <w:hyperlink r:id="rId9" w:history="1">
        <w:r w:rsidRPr="00C45FE8">
          <w:rPr>
            <w:rStyle w:val="Hyperlink"/>
          </w:rPr>
          <w:t>https://www.tennessean.com/story/news/local/sumner/2019/09/27/tva-hosts-open-house-gallatin-fossil-plant-tennessee-valley-authority/2445889001/</w:t>
        </w:r>
        <w:bookmarkEnd w:id="14"/>
        <w:bookmarkEnd w:id="15"/>
      </w:hyperlink>
      <w:r w:rsidRPr="005C4574">
        <w:t xml:space="preserve"> </w:t>
      </w:r>
    </w:p>
    <w:p w14:paraId="336C5250" w14:textId="60AD5983" w:rsidR="00AE26B4" w:rsidRDefault="00AE26B4" w:rsidP="00060540">
      <w:pPr>
        <w:pStyle w:val="Evidence"/>
      </w:pPr>
      <w:r>
        <w:t>As part of a push for more engagement between Tennessee Valley Authority officials and the public, TVA hosted an open house in Sumner County on Tuesday, one of several coming</w:t>
      </w:r>
      <w:r w:rsidR="00B47A5F">
        <w:t xml:space="preserve"> </w:t>
      </w:r>
      <w:r>
        <w:t>statewide.</w:t>
      </w:r>
      <w:r w:rsidR="00060540">
        <w:t xml:space="preserve"> </w:t>
      </w:r>
      <w:r>
        <w:t>The public open house on the Gallatin Fossil Plant, held at the Gallatin Civic Center, aimed to provide information and answer questions pertaining to the TVA’s projects, including storage of coal combustion residuals at the plant.</w:t>
      </w:r>
      <w:r w:rsidR="00060540">
        <w:br/>
      </w:r>
      <w:r w:rsidR="00060540" w:rsidRPr="00060540">
        <w:rPr>
          <w:b/>
        </w:rPr>
        <w:t>END QUOTE.</w:t>
      </w:r>
      <w:r w:rsidR="00B47A5F">
        <w:rPr>
          <w:b/>
        </w:rPr>
        <w:t xml:space="preserve"> </w:t>
      </w:r>
      <w:r w:rsidR="00060540" w:rsidRPr="00060540">
        <w:rPr>
          <w:b/>
        </w:rPr>
        <w:t>They go on later in the same article to write QUOTE:</w:t>
      </w:r>
      <w:r w:rsidRPr="00060540">
        <w:rPr>
          <w:b/>
        </w:rPr>
        <w:t xml:space="preserve"> </w:t>
      </w:r>
      <w:r w:rsidR="00060540" w:rsidRPr="00060540">
        <w:rPr>
          <w:b/>
        </w:rPr>
        <w:br/>
      </w:r>
      <w:r w:rsidRPr="005C4574">
        <w:t>“Public open houses like this are going on all around our service area just as a way to get out into the public (and) be more available,” TVA spokesman Scott Brooks said. “We noticed over the last year or two that in coal combustion residual space there’s as much misinformation as there is actual facts. The best way to take care of that is to be open and available and accessible, which we haven’t necessarily done the best job of in the last few years.”</w:t>
      </w:r>
    </w:p>
    <w:p w14:paraId="085BD01B" w14:textId="687054FE" w:rsidR="00723107" w:rsidRDefault="00723107" w:rsidP="00723107">
      <w:pPr>
        <w:pStyle w:val="Contention2"/>
      </w:pPr>
      <w:bookmarkStart w:id="16" w:name="_Toc24395658"/>
      <w:r>
        <w:t>Application: Memphis</w:t>
      </w:r>
      <w:bookmarkEnd w:id="16"/>
    </w:p>
    <w:p w14:paraId="454B53B5" w14:textId="646C0CB6" w:rsidR="00723107" w:rsidRDefault="00723107" w:rsidP="00723107">
      <w:pPr>
        <w:pStyle w:val="Citation3"/>
      </w:pPr>
      <w:bookmarkStart w:id="17" w:name="_Toc24229760"/>
      <w:bookmarkStart w:id="18" w:name="_Toc24232391"/>
      <w:bookmarkStart w:id="19" w:name="_Toc24355675"/>
      <w:bookmarkStart w:id="20" w:name="_Toc24806990"/>
      <w:r w:rsidRPr="00723107">
        <w:rPr>
          <w:u w:val="single"/>
        </w:rPr>
        <w:t>TVA Public Relations 2019</w:t>
      </w:r>
      <w:r>
        <w:t xml:space="preserve"> (</w:t>
      </w:r>
      <w:r w:rsidRPr="001A43BD">
        <w:t>Tennessee Valley Authority</w:t>
      </w:r>
      <w:r>
        <w:t>) 7 November 2019 “</w:t>
      </w:r>
      <w:r w:rsidRPr="001A43BD">
        <w:t>TVA Board of Directors to Host Listening Session, Meeting in Memphis</w:t>
      </w:r>
      <w:r>
        <w:t xml:space="preserve">” </w:t>
      </w:r>
      <w:hyperlink r:id="rId10" w:history="1">
        <w:r>
          <w:rPr>
            <w:rStyle w:val="Hyperlink"/>
          </w:rPr>
          <w:t>https://www.tva.gov/Newsroom/Press-Releases/TVA-Board-of-Directors-to-Host-Listening-Session-Meeting-in-Memphis</w:t>
        </w:r>
        <w:bookmarkEnd w:id="17"/>
        <w:bookmarkEnd w:id="18"/>
        <w:bookmarkEnd w:id="19"/>
        <w:bookmarkEnd w:id="20"/>
      </w:hyperlink>
    </w:p>
    <w:p w14:paraId="75D70D8F" w14:textId="77777777" w:rsidR="00723107" w:rsidRDefault="00723107" w:rsidP="00723107">
      <w:pPr>
        <w:pStyle w:val="Evidence"/>
      </w:pPr>
      <w:r w:rsidRPr="001A43BD">
        <w:t>MEMPHIS, Tenn.</w:t>
      </w:r>
      <w:r w:rsidRPr="001A43BD">
        <w:softHyphen/>
      </w:r>
      <w:r w:rsidRPr="001A43BD">
        <w:softHyphen/>
        <w:t xml:space="preserve"> – The TVA board of directors will host meetings to gain insights from the public and conduct necessary business in Memphis, on Wednesday and Thursday, Nov. 13 and 14.</w:t>
      </w:r>
    </w:p>
    <w:p w14:paraId="563019BD" w14:textId="5462251B" w:rsidR="00723107" w:rsidRDefault="00723107" w:rsidP="00723107">
      <w:pPr>
        <w:pStyle w:val="Contention2"/>
      </w:pPr>
      <w:bookmarkStart w:id="21" w:name="_Toc24395659"/>
      <w:r>
        <w:t>Application: Knoxville</w:t>
      </w:r>
      <w:bookmarkEnd w:id="21"/>
    </w:p>
    <w:p w14:paraId="0E584BFE" w14:textId="7B85C590" w:rsidR="00723107" w:rsidRDefault="00723107" w:rsidP="00723107">
      <w:pPr>
        <w:pStyle w:val="Citation3"/>
      </w:pPr>
      <w:bookmarkStart w:id="22" w:name="_Toc24229761"/>
      <w:bookmarkStart w:id="23" w:name="_Toc24232392"/>
      <w:bookmarkStart w:id="24" w:name="_Toc24355676"/>
      <w:bookmarkStart w:id="25" w:name="_Toc24806991"/>
      <w:r w:rsidRPr="00723107">
        <w:rPr>
          <w:u w:val="single"/>
        </w:rPr>
        <w:t>TVA Public Relations 2019</w:t>
      </w:r>
      <w:r>
        <w:t xml:space="preserve"> (</w:t>
      </w:r>
      <w:r w:rsidRPr="001A43BD">
        <w:t>Tennessee Valley Authority</w:t>
      </w:r>
      <w:r>
        <w:t>) 15 August 2019 “</w:t>
      </w:r>
      <w:r w:rsidRPr="001A43BD">
        <w:t>TVA Board of Directors to Host Listening Session, Meeting in Knoxville</w:t>
      </w:r>
      <w:r>
        <w:t xml:space="preserve">” </w:t>
      </w:r>
      <w:hyperlink r:id="rId11" w:history="1">
        <w:r w:rsidRPr="00C45FE8">
          <w:rPr>
            <w:rStyle w:val="Hyperlink"/>
          </w:rPr>
          <w:t>https://www.tva.gov/Newsroom/Press-Releases/TVA-Board-of-Directors-to-Host-Listening-Session-Meeting-in-Knoxville</w:t>
        </w:r>
        <w:bookmarkEnd w:id="22"/>
        <w:bookmarkEnd w:id="23"/>
        <w:bookmarkEnd w:id="24"/>
        <w:bookmarkEnd w:id="25"/>
      </w:hyperlink>
    </w:p>
    <w:p w14:paraId="6C680B10" w14:textId="77777777" w:rsidR="00723107" w:rsidRPr="001A43BD" w:rsidRDefault="00723107" w:rsidP="00723107">
      <w:pPr>
        <w:pStyle w:val="Evidence"/>
      </w:pPr>
      <w:r w:rsidRPr="001A43BD">
        <w:t>KNOXVILLE, Tenn. — The TVA board of directors will host meetings to gain insights from the public and conduct necessary business in Knoxville, on Wednesday and Thursday, Aug. 21 and 22.</w:t>
      </w:r>
    </w:p>
    <w:p w14:paraId="532242F7" w14:textId="2D02F849" w:rsidR="00AE26B4" w:rsidRDefault="00AE26B4" w:rsidP="000B7EB9">
      <w:pPr>
        <w:pStyle w:val="Contention2"/>
      </w:pPr>
      <w:bookmarkStart w:id="26" w:name="_Toc24395660"/>
      <w:r>
        <w:lastRenderedPageBreak/>
        <w:t>Looking for people who actually want to engage with the TVA</w:t>
      </w:r>
      <w:bookmarkEnd w:id="26"/>
    </w:p>
    <w:p w14:paraId="646FE6A1" w14:textId="7DB7087E" w:rsidR="00AE26B4" w:rsidRDefault="00AE26B4" w:rsidP="00AE26B4">
      <w:pPr>
        <w:pStyle w:val="Citation3"/>
      </w:pPr>
      <w:bookmarkStart w:id="27" w:name="_Toc24355677"/>
      <w:bookmarkStart w:id="28" w:name="_Toc24806992"/>
      <w:r w:rsidRPr="00AE26B4">
        <w:rPr>
          <w:u w:val="single"/>
        </w:rPr>
        <w:t>Kelly Fisher 2019</w:t>
      </w:r>
      <w:r>
        <w:t xml:space="preserve"> (</w:t>
      </w:r>
      <w:r w:rsidRPr="00047DC0">
        <w:t>Regional Reporter — The Tennessean</w:t>
      </w:r>
      <w:r>
        <w:t>) 27 September 2019 “</w:t>
      </w:r>
      <w:r w:rsidRPr="005C4574">
        <w:t>TVA hosts open house on Gallatin Fossil Plant, calls for applicants for community action group</w:t>
      </w:r>
      <w:r>
        <w:t xml:space="preserve">” </w:t>
      </w:r>
      <w:r w:rsidR="000B7EB9">
        <w:t>[brackets added; parentheses and ellipses in original</w:t>
      </w:r>
      <w:r>
        <w:t xml:space="preserve">] </w:t>
      </w:r>
      <w:hyperlink r:id="rId12" w:history="1">
        <w:r w:rsidRPr="005843B5">
          <w:rPr>
            <w:rStyle w:val="Hyperlink"/>
          </w:rPr>
          <w:t>https://www.tennessean.com/story/news/local/sumner/2019/09/27/tva-hosts-open-house-gallatin-fossil-plant-tennessee-valley-authority/2445889001/</w:t>
        </w:r>
        <w:bookmarkEnd w:id="27"/>
        <w:bookmarkEnd w:id="28"/>
      </w:hyperlink>
      <w:r w:rsidRPr="005C4574">
        <w:t xml:space="preserve"> </w:t>
      </w:r>
    </w:p>
    <w:p w14:paraId="0C7534D5" w14:textId="24269FA7" w:rsidR="00AE26B4" w:rsidRPr="00060540" w:rsidRDefault="000B7EB9" w:rsidP="00060540">
      <w:pPr>
        <w:pStyle w:val="Evidence"/>
        <w:rPr>
          <w:lang w:eastAsia="en-US"/>
        </w:rPr>
      </w:pPr>
      <w:r w:rsidRPr="000B7EB9">
        <w:rPr>
          <w:u w:val="single"/>
        </w:rPr>
        <w:t xml:space="preserve">The public open house on the </w:t>
      </w:r>
      <w:hyperlink r:id="rId13" w:tgtFrame="_blank" w:history="1">
        <w:r w:rsidRPr="000B7EB9">
          <w:rPr>
            <w:rStyle w:val="Hyperlink"/>
            <w:u w:val="single"/>
          </w:rPr>
          <w:t>Gallatin Fossil Plant</w:t>
        </w:r>
      </w:hyperlink>
      <w:r w:rsidRPr="000B7EB9">
        <w:rPr>
          <w:u w:val="single"/>
        </w:rPr>
        <w:t>, held at the Gallatin Civic Center, aimed to provide information and answer questions pertaining to the TVA’s projects, including storage of coal combustion residuals at the plant.</w:t>
      </w:r>
      <w:r>
        <w:t xml:space="preserve"> </w:t>
      </w:r>
      <w:r w:rsidR="00AE26B4" w:rsidRPr="00AE26B4">
        <w:rPr>
          <w:u w:val="single"/>
        </w:rPr>
        <w:t>It also launches the application process for those interested in serving on the inaugural community action group in Gallatin, an up-to-14-member board engaging in ongoing dialogue with TVA officials and expressing community concerns. There will be a community action group in the communities where each TVA site is located.</w:t>
      </w:r>
      <w:r w:rsidR="00060540">
        <w:rPr>
          <w:u w:val="single"/>
        </w:rPr>
        <w:br/>
      </w:r>
      <w:r w:rsidR="00060540" w:rsidRPr="00060540">
        <w:rPr>
          <w:b/>
          <w:lang w:eastAsia="en-US"/>
        </w:rPr>
        <w:t>END QUOTE.</w:t>
      </w:r>
      <w:r w:rsidR="00B47A5F">
        <w:rPr>
          <w:b/>
          <w:lang w:eastAsia="en-US"/>
        </w:rPr>
        <w:t xml:space="preserve"> </w:t>
      </w:r>
      <w:r w:rsidR="00060540" w:rsidRPr="00060540">
        <w:rPr>
          <w:b/>
          <w:lang w:eastAsia="en-US"/>
        </w:rPr>
        <w:t>They go on later in the same article to write QUOTE:</w:t>
      </w:r>
      <w:r w:rsidR="00060540">
        <w:rPr>
          <w:lang w:eastAsia="en-US"/>
        </w:rPr>
        <w:br/>
      </w:r>
      <w:r w:rsidR="00AE26B4" w:rsidRPr="00AE26B4">
        <w:rPr>
          <w:u w:val="single"/>
        </w:rPr>
        <w:t xml:space="preserve"> “We’re looking for people that live in Sumner (and) Wilson counties, and who actually want to be in ongoing dialogue with TVA — not only getting information from TVA but taking it back to the community and bringing concerns to TVA,” </w:t>
      </w:r>
      <w:r w:rsidR="00AE26B4" w:rsidRPr="000B7EB9">
        <w:rPr>
          <w:u w:val="single"/>
        </w:rPr>
        <w:t xml:space="preserve">he </w:t>
      </w:r>
      <w:r w:rsidR="00060540" w:rsidRPr="000B7EB9">
        <w:rPr>
          <w:u w:val="single"/>
        </w:rPr>
        <w:t xml:space="preserve">[TVA Spokesman Scott Brooks] </w:t>
      </w:r>
      <w:r w:rsidR="00AE26B4" w:rsidRPr="000B7EB9">
        <w:rPr>
          <w:u w:val="single"/>
        </w:rPr>
        <w:t>continued</w:t>
      </w:r>
      <w:r w:rsidR="00AE26B4" w:rsidRPr="005C4574">
        <w:t>. “We’re ... trying to avoid elected officials on the community action group because they already have a voice. We’re looking for the public, we’re looking for neighbors. ...</w:t>
      </w:r>
      <w:r w:rsidR="00B47A5F">
        <w:t xml:space="preserve"> </w:t>
      </w:r>
      <w:r w:rsidR="00AE26B4" w:rsidRPr="00AE26B4">
        <w:rPr>
          <w:u w:val="single"/>
        </w:rPr>
        <w:t>“The intention is to do things like making the site available for tours and visits, plant managers and CCR experts can come in, and really whatever they think they need to make sure that they’re informed, engaged and their questions ... are being answered.</w:t>
      </w:r>
    </w:p>
    <w:p w14:paraId="11B162A8" w14:textId="51D49E22" w:rsidR="00B62B64" w:rsidRDefault="00B62B64" w:rsidP="00B62B64">
      <w:pPr>
        <w:pStyle w:val="Contention2"/>
      </w:pPr>
      <w:bookmarkStart w:id="29" w:name="_Toc24395661"/>
      <w:r>
        <w:t>Local pressure</w:t>
      </w:r>
      <w:bookmarkEnd w:id="29"/>
      <w:r>
        <w:t xml:space="preserve"> </w:t>
      </w:r>
    </w:p>
    <w:p w14:paraId="74765927" w14:textId="19F5F0A6" w:rsidR="00B62B64" w:rsidRDefault="00B62B64" w:rsidP="00B62B64">
      <w:pPr>
        <w:pStyle w:val="Citation3"/>
      </w:pPr>
      <w:bookmarkStart w:id="30" w:name="_Toc24355678"/>
      <w:bookmarkStart w:id="31" w:name="_Toc24806993"/>
      <w:r w:rsidRPr="00723107">
        <w:rPr>
          <w:u w:val="single"/>
        </w:rPr>
        <w:t xml:space="preserve">James </w:t>
      </w:r>
      <w:proofErr w:type="spellStart"/>
      <w:r w:rsidRPr="00723107">
        <w:rPr>
          <w:u w:val="single"/>
        </w:rPr>
        <w:t>Bruggers</w:t>
      </w:r>
      <w:proofErr w:type="spellEnd"/>
      <w:r w:rsidRPr="00723107">
        <w:rPr>
          <w:u w:val="single"/>
        </w:rPr>
        <w:t xml:space="preserve"> 2019</w:t>
      </w:r>
      <w:r>
        <w:t xml:space="preserve"> (</w:t>
      </w:r>
      <w:r w:rsidR="000B7EB9">
        <w:t>journalist for</w:t>
      </w:r>
      <w:r w:rsidRPr="006962CC">
        <w:t xml:space="preserve"> ICN's National Environment Reporting Network. He came to </w:t>
      </w:r>
      <w:proofErr w:type="spellStart"/>
      <w:r w:rsidRPr="006962CC">
        <w:t>InsideClimate</w:t>
      </w:r>
      <w:proofErr w:type="spellEnd"/>
      <w:r w:rsidRPr="006962CC">
        <w:t xml:space="preserve"> News in May 2018 from Louisville's Courier Journal</w:t>
      </w:r>
      <w:r w:rsidR="000B7EB9">
        <w:t>;</w:t>
      </w:r>
      <w:r w:rsidR="00B47A5F">
        <w:t xml:space="preserve"> </w:t>
      </w:r>
      <w:r w:rsidRPr="006962CC">
        <w:t>served on the board of directors of the Society of Environmental Journalists for 13 years</w:t>
      </w:r>
      <w:r>
        <w:t>)</w:t>
      </w:r>
      <w:r w:rsidRPr="006962CC">
        <w:t xml:space="preserve"> </w:t>
      </w:r>
      <w:r>
        <w:t>30 April 2019 “</w:t>
      </w:r>
      <w:r w:rsidRPr="006962CC">
        <w:t>Cities Pressure TVA to Boost Renewable Energy as Memphis Weighs Breaking Away</w:t>
      </w:r>
      <w:r>
        <w:t xml:space="preserve">” </w:t>
      </w:r>
      <w:hyperlink r:id="rId14" w:history="1">
        <w:r w:rsidRPr="00C45FE8">
          <w:rPr>
            <w:rStyle w:val="Hyperlink"/>
          </w:rPr>
          <w:t>https://insideclimatenews.org/news/30042019/tva-renewable-energy-memphis-nashville-knoxville-climate-change-coal-costs</w:t>
        </w:r>
        <w:bookmarkEnd w:id="30"/>
        <w:bookmarkEnd w:id="31"/>
      </w:hyperlink>
    </w:p>
    <w:p w14:paraId="7B47202E" w14:textId="77777777" w:rsidR="00B62B64" w:rsidRPr="00723107" w:rsidRDefault="0004202E" w:rsidP="00B62B64">
      <w:pPr>
        <w:pStyle w:val="Evidence"/>
      </w:pPr>
      <w:hyperlink r:id="rId15" w:history="1">
        <w:r w:rsidR="00B62B64" w:rsidRPr="00723107">
          <w:rPr>
            <w:rStyle w:val="Hyperlink"/>
            <w:color w:val="000000"/>
            <w:u w:val="none"/>
          </w:rPr>
          <w:t>Knoxville</w:t>
        </w:r>
      </w:hyperlink>
      <w:r w:rsidR="00B62B64" w:rsidRPr="00723107">
        <w:t> and Nashville have both sent letters to TVA as part of a regional clean-energy discussion involving all five of its biggest customers—also including utilities serving Chattanooga, Memphis and Huntsville, Alabama—asking the power provider to do more, local officials said.</w:t>
      </w:r>
    </w:p>
    <w:p w14:paraId="0F583BCC" w14:textId="10D296FC" w:rsidR="00723107" w:rsidRPr="005C4574" w:rsidRDefault="000B7EB9" w:rsidP="00723107">
      <w:pPr>
        <w:pStyle w:val="Contention2"/>
      </w:pPr>
      <w:bookmarkStart w:id="32" w:name="_Toc24395662"/>
      <w:r>
        <w:t xml:space="preserve">Good reasons for not opening all meetings, but </w:t>
      </w:r>
      <w:r w:rsidR="00723107">
        <w:t>a compromise</w:t>
      </w:r>
      <w:r w:rsidR="00B47A5F">
        <w:t xml:space="preserve"> </w:t>
      </w:r>
      <w:r>
        <w:t>can be reached</w:t>
      </w:r>
      <w:bookmarkEnd w:id="32"/>
    </w:p>
    <w:p w14:paraId="46FAC585" w14:textId="14675EBB" w:rsidR="00723107" w:rsidRDefault="00723107" w:rsidP="00723107">
      <w:pPr>
        <w:pStyle w:val="Citation3"/>
      </w:pPr>
      <w:bookmarkStart w:id="33" w:name="_Toc24355679"/>
      <w:bookmarkStart w:id="34" w:name="_Toc24806994"/>
      <w:r w:rsidRPr="00AE26B4">
        <w:rPr>
          <w:u w:val="single"/>
        </w:rPr>
        <w:t>Emily R. West 2019</w:t>
      </w:r>
      <w:r>
        <w:t xml:space="preserve"> (Franklin Neighborhood Reporter—The Tennessean) 9 May 2019 “</w:t>
      </w:r>
      <w:r w:rsidRPr="00584AD6">
        <w:t>TVA claims transparency but doesn't anticipate opening committee meetings</w:t>
      </w:r>
      <w:r>
        <w:t>”</w:t>
      </w:r>
      <w:r w:rsidR="00B47A5F">
        <w:t xml:space="preserve"> </w:t>
      </w:r>
      <w:r w:rsidR="000B7EB9">
        <w:t xml:space="preserve">(brackets added) </w:t>
      </w:r>
      <w:hyperlink r:id="rId16" w:history="1">
        <w:r>
          <w:rPr>
            <w:rStyle w:val="Hyperlink"/>
          </w:rPr>
          <w:t>https://www.tennessean.com/story/news/local/williamson/2019/05/09/tva-claims-transparency-but-doesnt-anticipate-opening-committee-meetings/1152472001/</w:t>
        </w:r>
        <w:bookmarkEnd w:id="33"/>
        <w:bookmarkEnd w:id="34"/>
      </w:hyperlink>
    </w:p>
    <w:p w14:paraId="2C128FF0" w14:textId="53B1FEBC" w:rsidR="00723107" w:rsidRPr="00584AD6" w:rsidRDefault="00723107" w:rsidP="00723107">
      <w:pPr>
        <w:pStyle w:val="Evidence"/>
      </w:pPr>
      <w:r>
        <w:t>Committee meetings happen once or twice a quarter and travel throughout the valley, TVA officials said. Currently, those meetings are closed to the public, but</w:t>
      </w:r>
      <w:r w:rsidR="000B7EB9">
        <w:t xml:space="preserve"> [CEO of the Tennessee Valley Authority, </w:t>
      </w:r>
      <w:proofErr w:type="gramStart"/>
      <w:r w:rsidR="000B7EB9">
        <w:t>Jeff ]</w:t>
      </w:r>
      <w:proofErr w:type="gramEnd"/>
      <w:r w:rsidR="00B47A5F">
        <w:t xml:space="preserve"> </w:t>
      </w:r>
      <w:proofErr w:type="spellStart"/>
      <w:r>
        <w:t>Lyash</w:t>
      </w:r>
      <w:proofErr w:type="spellEnd"/>
      <w:r>
        <w:t xml:space="preserve"> said he would like to find a compromise between the public's desire and business-sensitive information shared in those meetings.</w:t>
      </w:r>
      <w:r w:rsidR="00B47A5F">
        <w:t xml:space="preserve"> </w:t>
      </w:r>
      <w:r w:rsidRPr="00584AD6">
        <w:t xml:space="preserve">TVA competes in the open market place, </w:t>
      </w:r>
      <w:proofErr w:type="spellStart"/>
      <w:r w:rsidRPr="00584AD6">
        <w:t>Lyash</w:t>
      </w:r>
      <w:proofErr w:type="spellEnd"/>
      <w:r w:rsidRPr="00584AD6">
        <w:t xml:space="preserve"> said, so opening those meetings could place the organization in a disadvantage. </w:t>
      </w:r>
    </w:p>
    <w:p w14:paraId="36C25AEC" w14:textId="7FBD052C" w:rsidR="00AE26B4" w:rsidRDefault="00AE26B4" w:rsidP="00AE26B4">
      <w:pPr>
        <w:pStyle w:val="Contention1"/>
      </w:pPr>
      <w:bookmarkStart w:id="35" w:name="_Toc24395663"/>
      <w:r>
        <w:t>2. Clean energy improving</w:t>
      </w:r>
      <w:bookmarkEnd w:id="35"/>
      <w:r>
        <w:t xml:space="preserve"> </w:t>
      </w:r>
    </w:p>
    <w:p w14:paraId="5E457C30" w14:textId="3276DD21" w:rsidR="00AE26B4" w:rsidRDefault="00723107" w:rsidP="00723107">
      <w:pPr>
        <w:pStyle w:val="Contention2"/>
      </w:pPr>
      <w:bookmarkStart w:id="36" w:name="_Toc24395664"/>
      <w:r>
        <w:t>Energy mix</w:t>
      </w:r>
      <w:r w:rsidR="005D6E6C">
        <w:t xml:space="preserve"> improving</w:t>
      </w:r>
      <w:r w:rsidR="000B7EB9">
        <w:t>.</w:t>
      </w:r>
      <w:r w:rsidR="00B47A5F">
        <w:t xml:space="preserve"> </w:t>
      </w:r>
      <w:r w:rsidR="000B7EB9">
        <w:t>Less than half is coal (47%) and it’s phasing out coal in favor of natural gas</w:t>
      </w:r>
      <w:bookmarkEnd w:id="36"/>
    </w:p>
    <w:p w14:paraId="4AF995E3" w14:textId="1B7BADA4" w:rsidR="00AE26B4" w:rsidRDefault="00AE26B4" w:rsidP="00AE26B4">
      <w:pPr>
        <w:pStyle w:val="Citation3"/>
      </w:pPr>
      <w:bookmarkStart w:id="37" w:name="_Toc24355680"/>
      <w:bookmarkStart w:id="38" w:name="_Toc24806995"/>
      <w:r w:rsidRPr="00AE26B4">
        <w:rPr>
          <w:u w:val="single"/>
        </w:rPr>
        <w:t>Kevin Ridder 2019</w:t>
      </w:r>
      <w:r>
        <w:t xml:space="preserve"> (</w:t>
      </w:r>
      <w:r w:rsidRPr="005C4574">
        <w:t>The Appalachian Voice's Associate Editor and a communications associate for the organization.</w:t>
      </w:r>
      <w:r>
        <w:t xml:space="preserve">) 7 </w:t>
      </w:r>
      <w:r w:rsidRPr="005C4574">
        <w:t>August 2019</w:t>
      </w:r>
      <w:r>
        <w:t xml:space="preserve"> “</w:t>
      </w:r>
      <w:r w:rsidRPr="005C4574">
        <w:t>Taking on TVA</w:t>
      </w:r>
      <w:r>
        <w:t xml:space="preserve">” </w:t>
      </w:r>
      <w:hyperlink r:id="rId17" w:history="1">
        <w:r w:rsidRPr="00C45FE8">
          <w:rPr>
            <w:rStyle w:val="Hyperlink"/>
          </w:rPr>
          <w:t>http://appvoices.org/2019/08/07/taking-on-tva/</w:t>
        </w:r>
        <w:bookmarkEnd w:id="37"/>
        <w:bookmarkEnd w:id="38"/>
      </w:hyperlink>
    </w:p>
    <w:p w14:paraId="63F7FD0E" w14:textId="48FDB858" w:rsidR="00AE26B4" w:rsidRPr="000B7EB9" w:rsidRDefault="00AE26B4" w:rsidP="00AE26B4">
      <w:pPr>
        <w:pStyle w:val="Evidence"/>
      </w:pPr>
      <w:r w:rsidRPr="000B7EB9">
        <w:t>The utility generates 47 percent of its power with coal and natural gas, 39 percent from nuclear and 13 percent from renewables, with less than 1 percent attributed to energy efficiency measures. TVA’s recently released 20-year plan shows its intention to remain entrenched in fossil fuels, slowly trading out coal for natural gas while keeping clean energy at arm’s length.</w:t>
      </w:r>
    </w:p>
    <w:p w14:paraId="3B4950C0" w14:textId="3DC54D0E" w:rsidR="00B62B64" w:rsidRDefault="00B62B64" w:rsidP="00B62B64">
      <w:pPr>
        <w:pStyle w:val="Contention2"/>
      </w:pPr>
      <w:bookmarkStart w:id="39" w:name="_Toc24395665"/>
      <w:r>
        <w:lastRenderedPageBreak/>
        <w:t>I</w:t>
      </w:r>
      <w:r w:rsidR="005D6E6C">
        <w:t xml:space="preserve">ntegrated </w:t>
      </w:r>
      <w:r>
        <w:t>R</w:t>
      </w:r>
      <w:r w:rsidR="005D6E6C">
        <w:t xml:space="preserve">esource </w:t>
      </w:r>
      <w:r>
        <w:t>P</w:t>
      </w:r>
      <w:r w:rsidR="005D6E6C">
        <w:t>lan</w:t>
      </w:r>
      <w:r>
        <w:t xml:space="preserve"> approved</w:t>
      </w:r>
      <w:r w:rsidR="005D6E6C">
        <w:t xml:space="preserve"> to add 14 gigawatts of new solar</w:t>
      </w:r>
      <w:bookmarkEnd w:id="39"/>
    </w:p>
    <w:p w14:paraId="06ABB19E" w14:textId="341CAC4B" w:rsidR="00B62B64" w:rsidRPr="004908BE" w:rsidRDefault="00B62B64" w:rsidP="00B62B64">
      <w:pPr>
        <w:pStyle w:val="Citation3"/>
        <w:rPr>
          <w:lang w:eastAsia="fr-FR"/>
        </w:rPr>
      </w:pPr>
      <w:bookmarkStart w:id="40" w:name="_Toc24229767"/>
      <w:bookmarkStart w:id="41" w:name="_Toc24232398"/>
      <w:bookmarkStart w:id="42" w:name="_Toc24355681"/>
      <w:bookmarkStart w:id="43" w:name="_Toc24806996"/>
      <w:r w:rsidRPr="00B62B64">
        <w:rPr>
          <w:u w:val="single"/>
        </w:rPr>
        <w:t xml:space="preserve">Iulia </w:t>
      </w:r>
      <w:proofErr w:type="spellStart"/>
      <w:r w:rsidRPr="00B62B64">
        <w:rPr>
          <w:u w:val="single"/>
        </w:rPr>
        <w:t>Gheorghiu</w:t>
      </w:r>
      <w:proofErr w:type="spellEnd"/>
      <w:r w:rsidRPr="00B62B64">
        <w:rPr>
          <w:u w:val="single"/>
        </w:rPr>
        <w:t xml:space="preserve"> 2019</w:t>
      </w:r>
      <w:r>
        <w:t xml:space="preserve"> (</w:t>
      </w:r>
      <w:r w:rsidR="000B7EB9">
        <w:rPr>
          <w:lang w:eastAsia="fr-FR"/>
        </w:rPr>
        <w:t xml:space="preserve">journalist; </w:t>
      </w:r>
      <w:r w:rsidRPr="004908BE">
        <w:rPr>
          <w:lang w:eastAsia="fr-FR"/>
        </w:rPr>
        <w:t>BA in digital journalism and a BS in business administration, French language and culture from American Univ.</w:t>
      </w:r>
      <w:r>
        <w:t>) 23 August 2019 “</w:t>
      </w:r>
      <w:r w:rsidRPr="004908BE">
        <w:t>TVA board approves long-term plan adding 14 GW solar by 2038</w:t>
      </w:r>
      <w:r>
        <w:t xml:space="preserve">” </w:t>
      </w:r>
      <w:hyperlink r:id="rId18" w:history="1">
        <w:r w:rsidRPr="00C45FE8">
          <w:rPr>
            <w:rStyle w:val="Hyperlink"/>
          </w:rPr>
          <w:t>https://www.utilitydive.com/news/tva-board-approves-long-term-plan-adding-14-gw-solar-by-2038/561571/</w:t>
        </w:r>
        <w:bookmarkEnd w:id="40"/>
        <w:bookmarkEnd w:id="41"/>
        <w:bookmarkEnd w:id="42"/>
        <w:bookmarkEnd w:id="43"/>
      </w:hyperlink>
    </w:p>
    <w:p w14:paraId="03C9A20A" w14:textId="77777777" w:rsidR="00B62B64" w:rsidRDefault="00B62B64" w:rsidP="00B62B64">
      <w:pPr>
        <w:pStyle w:val="Evidence"/>
        <w:rPr>
          <w:sz w:val="24"/>
          <w:szCs w:val="24"/>
        </w:rPr>
      </w:pPr>
      <w:r>
        <w:t>The Tennessee Valley Authority (TVA) Board of Directors approved </w:t>
      </w:r>
      <w:hyperlink r:id="rId19" w:tgtFrame="_blank" w:history="1">
        <w:r>
          <w:rPr>
            <w:rStyle w:val="Hyperlink"/>
            <w:rFonts w:ascii="Georgia" w:hAnsi="Georgia"/>
            <w:color w:val="101316"/>
          </w:rPr>
          <w:t>during its August meeting</w:t>
        </w:r>
      </w:hyperlink>
      <w:r>
        <w:t> a 20-year integrated resource plan (IRP) which would </w:t>
      </w:r>
      <w:hyperlink r:id="rId20" w:tgtFrame="_blank" w:history="1">
        <w:r>
          <w:rPr>
            <w:rStyle w:val="Hyperlink"/>
            <w:rFonts w:ascii="Georgia" w:hAnsi="Georgia"/>
            <w:color w:val="101316"/>
          </w:rPr>
          <w:t>add up to 14 GW</w:t>
        </w:r>
      </w:hyperlink>
      <w:r>
        <w:t> of new solar capacity by 2038, the company announced Thursday.</w:t>
      </w:r>
    </w:p>
    <w:p w14:paraId="47BFB8E8" w14:textId="5FEDA8BE" w:rsidR="00723107" w:rsidRDefault="005D6E6C" w:rsidP="00723107">
      <w:pPr>
        <w:pStyle w:val="Contention2"/>
      </w:pPr>
      <w:bookmarkStart w:id="44" w:name="_Toc24395666"/>
      <w:r>
        <w:t>TVA has</w:t>
      </w:r>
      <w:r w:rsidR="00723107">
        <w:t xml:space="preserve"> 20-year plan: Reduce coal, increase solar</w:t>
      </w:r>
      <w:bookmarkEnd w:id="44"/>
      <w:r w:rsidR="00723107">
        <w:t xml:space="preserve"> </w:t>
      </w:r>
    </w:p>
    <w:p w14:paraId="067FE928" w14:textId="77777777" w:rsidR="00723107" w:rsidRDefault="00723107" w:rsidP="00723107">
      <w:pPr>
        <w:pStyle w:val="Citation3"/>
      </w:pPr>
      <w:bookmarkStart w:id="45" w:name="_Toc24229755"/>
      <w:bookmarkStart w:id="46" w:name="_Toc24232386"/>
      <w:bookmarkStart w:id="47" w:name="_Toc24355682"/>
      <w:bookmarkStart w:id="48" w:name="_Toc24806997"/>
      <w:r w:rsidRPr="00723107">
        <w:rPr>
          <w:u w:val="single"/>
        </w:rPr>
        <w:t>Jim Gaines 2019</w:t>
      </w:r>
      <w:r>
        <w:t xml:space="preserve"> (Business writer for the Knoxville Sentinel) 3 July 2019 “</w:t>
      </w:r>
      <w:r w:rsidRPr="00047DC0">
        <w:t>What's TVA's power plan for next 20 years?</w:t>
      </w:r>
      <w:r>
        <w:t xml:space="preserve">” </w:t>
      </w:r>
      <w:hyperlink r:id="rId21" w:history="1">
        <w:r>
          <w:rPr>
            <w:rStyle w:val="Hyperlink"/>
          </w:rPr>
          <w:t>https://www.knoxnews.com/story/money/business/2019/07/03/tva-coal-plants-clean-energy-wind-power-solar-expansion/1620522001/</w:t>
        </w:r>
        <w:bookmarkEnd w:id="45"/>
        <w:bookmarkEnd w:id="46"/>
        <w:bookmarkEnd w:id="47"/>
        <w:bookmarkEnd w:id="48"/>
      </w:hyperlink>
    </w:p>
    <w:p w14:paraId="19858494" w14:textId="227E350F" w:rsidR="00723107" w:rsidRDefault="00723107" w:rsidP="00723107">
      <w:pPr>
        <w:pStyle w:val="Evidence"/>
      </w:pPr>
      <w:r>
        <w:t>After more than a year’s study and hundreds of public comments, Tennessee Valley Authority is sticking with its existing power plan for the next 20 years.</w:t>
      </w:r>
      <w:r w:rsidR="005D6E6C">
        <w:t xml:space="preserve"> </w:t>
      </w:r>
      <w:r>
        <w:t xml:space="preserve">That plan, however, does include big shifts in how power is generated: </w:t>
      </w:r>
      <w:proofErr w:type="gramStart"/>
      <w:r>
        <w:t>it</w:t>
      </w:r>
      <w:proofErr w:type="gramEnd"/>
      <w:r>
        <w:t xml:space="preserve"> </w:t>
      </w:r>
      <w:r w:rsidRPr="00723107">
        <w:t>projects adding up to 14 gigawatts of solar generation by 2038. For comparison, TVA’s six coal-burning plants now generate about 8 GW, which will drop to 6 GW with</w:t>
      </w:r>
      <w:hyperlink r:id="rId22" w:tgtFrame="_blank" w:history="1">
        <w:r w:rsidRPr="00723107">
          <w:t> the retirement of Paradise and Bull Run</w:t>
        </w:r>
      </w:hyperlink>
      <w:r w:rsidRPr="00723107">
        <w:t> in 2020 and 2023, respectively</w:t>
      </w:r>
      <w:r>
        <w:t>.</w:t>
      </w:r>
    </w:p>
    <w:p w14:paraId="6AC7DBCB" w14:textId="26F912CE" w:rsidR="00525D00" w:rsidRDefault="00525D00" w:rsidP="00525D00">
      <w:pPr>
        <w:pStyle w:val="Contention2"/>
      </w:pPr>
      <w:bookmarkStart w:id="49" w:name="_Toc24395667"/>
      <w:bookmarkStart w:id="50" w:name="_Toc24229758"/>
      <w:bookmarkStart w:id="51" w:name="_Toc24232389"/>
      <w:proofErr w:type="spellStart"/>
      <w:r>
        <w:t>Lyash</w:t>
      </w:r>
      <w:proofErr w:type="spellEnd"/>
      <w:r>
        <w:t xml:space="preserve"> supports clean energy efforts</w:t>
      </w:r>
      <w:bookmarkEnd w:id="49"/>
      <w:r>
        <w:t xml:space="preserve"> </w:t>
      </w:r>
    </w:p>
    <w:p w14:paraId="1984ABD4" w14:textId="4EA77F8B" w:rsidR="00B62B64" w:rsidRDefault="005D6E6C" w:rsidP="00B62B64">
      <w:pPr>
        <w:pStyle w:val="Citation3"/>
      </w:pPr>
      <w:bookmarkStart w:id="52" w:name="_Toc24355683"/>
      <w:bookmarkStart w:id="53" w:name="_Toc24806998"/>
      <w:r>
        <w:rPr>
          <w:u w:val="single"/>
        </w:rPr>
        <w:t xml:space="preserve">Chattanooga </w:t>
      </w:r>
      <w:r w:rsidR="00B62B64" w:rsidRPr="00525D00">
        <w:rPr>
          <w:u w:val="single"/>
        </w:rPr>
        <w:t>Times Free Press 2019</w:t>
      </w:r>
      <w:r w:rsidR="00B62B64">
        <w:t xml:space="preserve"> (</w:t>
      </w:r>
      <w:r w:rsidR="00B62B64" w:rsidRPr="006962CC">
        <w:t>daily newspaper published in Chattanooga, Tennessee</w:t>
      </w:r>
      <w:r w:rsidR="00B62B64">
        <w:t>) 12 July 2019 “</w:t>
      </w:r>
      <w:r w:rsidR="00B62B64" w:rsidRPr="006962CC">
        <w:t>TVA boosts solar power but still trails other regions in use of the sun</w:t>
      </w:r>
      <w:r w:rsidR="00B62B64">
        <w:t xml:space="preserve">” </w:t>
      </w:r>
      <w:hyperlink r:id="rId23" w:history="1">
        <w:r w:rsidR="00B62B64">
          <w:rPr>
            <w:rStyle w:val="Hyperlink"/>
          </w:rPr>
          <w:t>https://www.timesfreepress.com/news/business/aroundregion/story/2019/jul/12/tva-boosts-solar-power/498574/</w:t>
        </w:r>
        <w:bookmarkEnd w:id="50"/>
        <w:bookmarkEnd w:id="51"/>
        <w:bookmarkEnd w:id="52"/>
        <w:bookmarkEnd w:id="53"/>
      </w:hyperlink>
    </w:p>
    <w:p w14:paraId="286321B3" w14:textId="50B50E1F" w:rsidR="00B62B64" w:rsidRPr="005D6E6C" w:rsidRDefault="00B62B64" w:rsidP="00B62B64">
      <w:pPr>
        <w:pStyle w:val="Evidence"/>
      </w:pPr>
      <w:r w:rsidRPr="005D6E6C">
        <w:t xml:space="preserve">TVA President Jeff </w:t>
      </w:r>
      <w:proofErr w:type="spellStart"/>
      <w:r w:rsidRPr="005D6E6C">
        <w:t>Lyash</w:t>
      </w:r>
      <w:proofErr w:type="spellEnd"/>
      <w:r w:rsidRPr="005D6E6C">
        <w:t>, who joined TVA this spring, said the utility expects to cut its carbon emissions below 2005 levels by 60% by 2020 and by 70% by 2030 by replacing aging coal plants with more nuclear, solar, purchased wind and more efficient natural gas plants, backed up by more battery storage.</w:t>
      </w:r>
      <w:r w:rsidR="005D6E6C" w:rsidRPr="005D6E6C">
        <w:t xml:space="preserve"> </w:t>
      </w:r>
      <w:r w:rsidRPr="005D6E6C">
        <w:t xml:space="preserve">"Going forward, we have to leverage the technologies we have and support the development of storage technologies to support the further development of solar sources and demand-side resources," </w:t>
      </w:r>
      <w:proofErr w:type="spellStart"/>
      <w:r w:rsidRPr="005D6E6C">
        <w:t>Lyash</w:t>
      </w:r>
      <w:proofErr w:type="spellEnd"/>
      <w:r w:rsidRPr="005D6E6C">
        <w:t xml:space="preserve"> said last month in a meeting with the Regional Resource Council in Chattanooga.</w:t>
      </w:r>
    </w:p>
    <w:p w14:paraId="2467B699" w14:textId="77777777" w:rsidR="00B62B64" w:rsidRDefault="00B62B64" w:rsidP="00B62B64">
      <w:pPr>
        <w:pStyle w:val="Contention2"/>
      </w:pPr>
      <w:bookmarkStart w:id="54" w:name="_Toc24395668"/>
      <w:r>
        <w:t>Goal: 61-63% clean power in 2038</w:t>
      </w:r>
      <w:bookmarkEnd w:id="54"/>
    </w:p>
    <w:p w14:paraId="205A29A4" w14:textId="711242A4" w:rsidR="005D6E6C" w:rsidRDefault="005D6E6C" w:rsidP="005D6E6C">
      <w:pPr>
        <w:pStyle w:val="Citation3"/>
      </w:pPr>
      <w:bookmarkStart w:id="55" w:name="_Toc24806999"/>
      <w:r w:rsidRPr="00723107">
        <w:rPr>
          <w:u w:val="single"/>
        </w:rPr>
        <w:t xml:space="preserve">James </w:t>
      </w:r>
      <w:proofErr w:type="spellStart"/>
      <w:r w:rsidRPr="00723107">
        <w:rPr>
          <w:u w:val="single"/>
        </w:rPr>
        <w:t>Bruggers</w:t>
      </w:r>
      <w:proofErr w:type="spellEnd"/>
      <w:r w:rsidRPr="00723107">
        <w:rPr>
          <w:u w:val="single"/>
        </w:rPr>
        <w:t xml:space="preserve"> 2019</w:t>
      </w:r>
      <w:r>
        <w:t xml:space="preserve"> (journalist for</w:t>
      </w:r>
      <w:r w:rsidRPr="006962CC">
        <w:t xml:space="preserve"> ICN's Nationa</w:t>
      </w:r>
      <w:r>
        <w:t>l Environment Reporting Network)</w:t>
      </w:r>
      <w:r w:rsidRPr="006962CC">
        <w:t xml:space="preserve"> </w:t>
      </w:r>
      <w:r>
        <w:t>30 April 2019 “</w:t>
      </w:r>
      <w:r w:rsidRPr="006962CC">
        <w:t>Cities Pressure TVA to Boost Renewable Energy as Memphis Weighs Breaking Away</w:t>
      </w:r>
      <w:r>
        <w:t xml:space="preserve">” </w:t>
      </w:r>
      <w:hyperlink r:id="rId24" w:history="1">
        <w:r w:rsidRPr="00C45FE8">
          <w:rPr>
            <w:rStyle w:val="Hyperlink"/>
          </w:rPr>
          <w:t>https://insideclimatenews.org/news/30042019/tva-renewable-energy-memphis-nashville-knoxville-climate-change-coal-costs</w:t>
        </w:r>
        <w:bookmarkEnd w:id="55"/>
      </w:hyperlink>
    </w:p>
    <w:p w14:paraId="327BAB12" w14:textId="44261E9C" w:rsidR="00B62B64" w:rsidRDefault="00B62B64" w:rsidP="00B62B64">
      <w:pPr>
        <w:pStyle w:val="Evidence"/>
      </w:pPr>
      <w:r w:rsidRPr="00723107">
        <w:t>Its officials boast about reaching </w:t>
      </w:r>
      <w:hyperlink r:id="rId25" w:history="1">
        <w:r w:rsidRPr="00723107">
          <w:rPr>
            <w:rStyle w:val="Hyperlink"/>
            <w:color w:val="000000"/>
            <w:u w:val="none"/>
          </w:rPr>
          <w:t>56 percent</w:t>
        </w:r>
      </w:hyperlink>
      <w:r w:rsidRPr="00723107">
        <w:t> carbon-free energy—while also meeting an obligation to provide "least cost" power. And a just-released 20-year integrated resource </w:t>
      </w:r>
      <w:hyperlink r:id="rId26" w:history="1">
        <w:r w:rsidRPr="00723107">
          <w:rPr>
            <w:rStyle w:val="Hyperlink"/>
            <w:color w:val="000000"/>
            <w:u w:val="none"/>
          </w:rPr>
          <w:t>plan</w:t>
        </w:r>
      </w:hyperlink>
      <w:r w:rsidRPr="00723107">
        <w:t> envisions more solar and maybe small-scale nuclear reactors to help the utility get to between 61 and 63 percent carbon-free electricity by 2038.</w:t>
      </w:r>
    </w:p>
    <w:p w14:paraId="6007729D" w14:textId="156391EF" w:rsidR="00B62B64" w:rsidRDefault="00B62B64" w:rsidP="00B62B64">
      <w:pPr>
        <w:pStyle w:val="Contention2"/>
      </w:pPr>
      <w:bookmarkStart w:id="56" w:name="_Toc24395669"/>
      <w:r>
        <w:t>New I</w:t>
      </w:r>
      <w:r w:rsidR="005D6E6C">
        <w:t xml:space="preserve">ntegrated </w:t>
      </w:r>
      <w:r>
        <w:t>R</w:t>
      </w:r>
      <w:r w:rsidR="005D6E6C">
        <w:t xml:space="preserve">esource </w:t>
      </w:r>
      <w:r>
        <w:t>P</w:t>
      </w:r>
      <w:r w:rsidR="005D6E6C">
        <w:t xml:space="preserve">lan will have </w:t>
      </w:r>
      <w:r>
        <w:t>“Substantial increase in solar”</w:t>
      </w:r>
      <w:bookmarkEnd w:id="56"/>
    </w:p>
    <w:p w14:paraId="18C4DC2F" w14:textId="282D8150" w:rsidR="00B62B64" w:rsidRDefault="00B62B64" w:rsidP="00B62B64">
      <w:pPr>
        <w:pStyle w:val="Citation3"/>
      </w:pPr>
      <w:bookmarkStart w:id="57" w:name="_Toc24229766"/>
      <w:bookmarkStart w:id="58" w:name="_Toc24232397"/>
      <w:bookmarkStart w:id="59" w:name="_Toc24355685"/>
      <w:bookmarkStart w:id="60" w:name="_Toc24807000"/>
      <w:r w:rsidRPr="00B62B64">
        <w:rPr>
          <w:u w:val="single"/>
        </w:rPr>
        <w:t>Jeff St. John 2019</w:t>
      </w:r>
      <w:r>
        <w:t xml:space="preserve"> (</w:t>
      </w:r>
      <w:r w:rsidR="005D6E6C">
        <w:t>journalist with Green Tech Media</w:t>
      </w:r>
      <w:r w:rsidRPr="005D6E6C">
        <w:t>) 2 July 2019 “Tennessee Valley Authority Plans for Up to 14GW of Solar by 2038”</w:t>
      </w:r>
      <w:r w:rsidR="005D6E6C" w:rsidRPr="005D6E6C">
        <w:t xml:space="preserve"> (brackets added)</w:t>
      </w:r>
      <w:r w:rsidR="00B47A5F">
        <w:t xml:space="preserve"> </w:t>
      </w:r>
      <w:hyperlink r:id="rId27" w:history="1">
        <w:r w:rsidR="00CF584D" w:rsidRPr="00DF13E9">
          <w:rPr>
            <w:rStyle w:val="Hyperlink"/>
          </w:rPr>
          <w:t>https://www.greentechmedia.com/articles/read/tennessee-valley-authority-plans-for-up-to-14gw-of-solar-5gw-of-storage-by</w:t>
        </w:r>
        <w:bookmarkEnd w:id="60"/>
      </w:hyperlink>
      <w:bookmarkEnd w:id="57"/>
      <w:bookmarkEnd w:id="58"/>
      <w:bookmarkEnd w:id="59"/>
      <w:r w:rsidR="00CF584D">
        <w:t xml:space="preserve">  </w:t>
      </w:r>
      <w:r w:rsidR="00B47A5F">
        <w:t xml:space="preserve"> </w:t>
      </w:r>
    </w:p>
    <w:p w14:paraId="533FC72C" w14:textId="222CEE35" w:rsidR="00B62B64" w:rsidRPr="005D6E6C" w:rsidRDefault="00B62B64" w:rsidP="00B62B64">
      <w:pPr>
        <w:pStyle w:val="Evidence"/>
      </w:pPr>
      <w:r w:rsidRPr="005D6E6C">
        <w:t xml:space="preserve">Compared to TVA’s last IRP in 2016, “this is a substantial increase in solar procurement, and even their last one was fairly aggressive for its time,” he </w:t>
      </w:r>
      <w:r w:rsidR="005D6E6C" w:rsidRPr="005D6E6C">
        <w:t>[Colin Smith, senior solar analyst with Wood Mackenzie Power &amp; Renewables]</w:t>
      </w:r>
      <w:r w:rsidR="00B47A5F">
        <w:t xml:space="preserve"> </w:t>
      </w:r>
      <w:r w:rsidRPr="005D6E6C">
        <w:t>said, in the context of where it was coming from. </w:t>
      </w:r>
    </w:p>
    <w:p w14:paraId="68333B6B" w14:textId="3547009E" w:rsidR="00B62B64" w:rsidRDefault="00B62B64" w:rsidP="00B62B64">
      <w:pPr>
        <w:pStyle w:val="Contention2"/>
      </w:pPr>
      <w:bookmarkStart w:id="61" w:name="_Toc24395670"/>
      <w:r>
        <w:lastRenderedPageBreak/>
        <w:t xml:space="preserve">Slow but steady declines </w:t>
      </w:r>
      <w:r w:rsidR="005D6E6C">
        <w:t>in emissions from TVA facilities</w:t>
      </w:r>
      <w:r w:rsidR="00D739FA">
        <w:t>.</w:t>
      </w:r>
      <w:r w:rsidR="00B47A5F">
        <w:t xml:space="preserve"> </w:t>
      </w:r>
      <w:r w:rsidR="00D739FA">
        <w:t>99% cut in sulfur dioxide, 96% reduction in nitrogen oxide, 51% cut in CO2.</w:t>
      </w:r>
      <w:r w:rsidR="00B47A5F">
        <w:t xml:space="preserve"> </w:t>
      </w:r>
      <w:r w:rsidR="00D739FA">
        <w:t>More on the way</w:t>
      </w:r>
      <w:bookmarkEnd w:id="61"/>
    </w:p>
    <w:p w14:paraId="6E335512" w14:textId="02CF23F0" w:rsidR="00B62B64" w:rsidRDefault="00B62B64" w:rsidP="00B62B64">
      <w:pPr>
        <w:pStyle w:val="Citation3"/>
      </w:pPr>
      <w:bookmarkStart w:id="62" w:name="_Toc24229759"/>
      <w:bookmarkStart w:id="63" w:name="_Toc24232390"/>
      <w:bookmarkStart w:id="64" w:name="_Toc24355686"/>
      <w:bookmarkStart w:id="65" w:name="_Toc24807001"/>
      <w:r w:rsidRPr="00B62B64">
        <w:rPr>
          <w:u w:val="single"/>
        </w:rPr>
        <w:t xml:space="preserve">Dave Flessner 2019 </w:t>
      </w:r>
      <w:r>
        <w:t>(</w:t>
      </w:r>
      <w:r w:rsidRPr="00FC63DD">
        <w:t>business e</w:t>
      </w:r>
      <w:r w:rsidR="00D739FA">
        <w:t xml:space="preserve">ditor for the Times Free Press.; </w:t>
      </w:r>
      <w:r w:rsidRPr="00FC63DD">
        <w:t>also studied economics at Michigan State University's Graduate School of Business.</w:t>
      </w:r>
      <w:r>
        <w:t>) 22 August 2019 “</w:t>
      </w:r>
      <w:r w:rsidRPr="00FC63DD">
        <w:t>TVA's new power plan for the future focuses on technology, not more generation</w:t>
      </w:r>
      <w:r>
        <w:t xml:space="preserve">” </w:t>
      </w:r>
      <w:hyperlink r:id="rId28" w:history="1">
        <w:r>
          <w:rPr>
            <w:rStyle w:val="Hyperlink"/>
          </w:rPr>
          <w:t>https://www.timesfreepress.com/news/business/aroundregion/story/2019/aug/22/tvas-new-power-plfuture-focuses-technology-no/501841/?utm_campaign=magnet&amp;utm_source=article_page&amp;utm_medium=related_articles</w:t>
        </w:r>
        <w:bookmarkEnd w:id="62"/>
        <w:bookmarkEnd w:id="63"/>
        <w:bookmarkEnd w:id="64"/>
        <w:bookmarkEnd w:id="65"/>
      </w:hyperlink>
    </w:p>
    <w:p w14:paraId="19DC42D8" w14:textId="42E232F4" w:rsidR="00B62B64" w:rsidRPr="006962CC" w:rsidRDefault="00B62B64" w:rsidP="00B62B64">
      <w:pPr>
        <w:pStyle w:val="Evidence"/>
      </w:pPr>
      <w:r>
        <w:br/>
      </w:r>
      <w:r w:rsidRPr="00B62B64">
        <w:rPr>
          <w:u w:val="single"/>
        </w:rPr>
        <w:t>TVA has already cut its sulfur dioxide emissions by 99% from its 1977 peak, reduced its nitrogen oxide emissions by 96% from their 1995 peak and trimmed carbon dioxide emissions by 51% from the 2005 levels. The closing of the Paradise and Bull Run plants — and potentially other plants like Kingston in the future — should allow TVA to reduce its carbon emissions by 70% by 2030, according to TVA.</w:t>
      </w:r>
      <w:r w:rsidR="00D739FA">
        <w:rPr>
          <w:u w:val="single"/>
        </w:rPr>
        <w:t xml:space="preserve"> </w:t>
      </w:r>
      <w:r w:rsidRPr="00B62B64">
        <w:rPr>
          <w:u w:val="single"/>
        </w:rPr>
        <w:t>Coal-fired power plants, which supplied 58% of TVA's power in 2007, will generate about 20% of TVA's power this year and that share is expected to decline in the future</w:t>
      </w:r>
      <w:r w:rsidRPr="006962CC">
        <w:t xml:space="preserve">. Most of the power loss from coal has been made up by more nuclear and natural gas-fired generation over the past two decades, </w:t>
      </w:r>
      <w:proofErr w:type="spellStart"/>
      <w:r w:rsidRPr="006962CC">
        <w:t>Lyash</w:t>
      </w:r>
      <w:proofErr w:type="spellEnd"/>
      <w:r w:rsidRPr="006962CC">
        <w:t xml:space="preserve"> said.</w:t>
      </w:r>
    </w:p>
    <w:p w14:paraId="58CF72EF" w14:textId="2BD2A43B" w:rsidR="00723107" w:rsidRDefault="00D739FA" w:rsidP="00723107">
      <w:pPr>
        <w:pStyle w:val="Contention2"/>
      </w:pPr>
      <w:bookmarkStart w:id="66" w:name="_Toc24395671"/>
      <w:r>
        <w:t>TVA creating new s</w:t>
      </w:r>
      <w:r w:rsidR="00723107">
        <w:t>olar farms</w:t>
      </w:r>
      <w:bookmarkEnd w:id="66"/>
      <w:r w:rsidR="00723107">
        <w:t xml:space="preserve"> </w:t>
      </w:r>
    </w:p>
    <w:p w14:paraId="323BEFEB" w14:textId="77777777" w:rsidR="00723107" w:rsidRDefault="00723107" w:rsidP="00723107">
      <w:pPr>
        <w:pStyle w:val="Citation3"/>
      </w:pPr>
      <w:bookmarkStart w:id="67" w:name="_Toc24355687"/>
      <w:bookmarkStart w:id="68" w:name="_Toc24807002"/>
      <w:r w:rsidRPr="00723107">
        <w:rPr>
          <w:u w:val="single"/>
        </w:rPr>
        <w:t>Jim Gaines 2019</w:t>
      </w:r>
      <w:r>
        <w:t xml:space="preserve"> (Business writer for the Knoxville Sentinel) 3 July 2019 “</w:t>
      </w:r>
      <w:r w:rsidRPr="00047DC0">
        <w:t>What's TVA's power plan for next 20 years?</w:t>
      </w:r>
      <w:r>
        <w:t xml:space="preserve">” </w:t>
      </w:r>
      <w:hyperlink r:id="rId29" w:history="1">
        <w:r>
          <w:rPr>
            <w:rStyle w:val="Hyperlink"/>
          </w:rPr>
          <w:t>https://www.knoxnews.com/story/money/business/2019/07/03/tva-coal-plants-clean-energy-wind-power-solar-expansion/1620522001/</w:t>
        </w:r>
        <w:bookmarkEnd w:id="67"/>
        <w:bookmarkEnd w:id="68"/>
      </w:hyperlink>
    </w:p>
    <w:p w14:paraId="406FCF28" w14:textId="4C67557B" w:rsidR="00723107" w:rsidRDefault="00723107" w:rsidP="00723107">
      <w:pPr>
        <w:pStyle w:val="Evidence"/>
      </w:pPr>
      <w:r>
        <w:t xml:space="preserve">In the last year TVA </w:t>
      </w:r>
      <w:r w:rsidRPr="00723107">
        <w:t>announced </w:t>
      </w:r>
      <w:hyperlink r:id="rId30" w:tgtFrame="_blank" w:history="1">
        <w:r w:rsidRPr="00723107">
          <w:t>deals with Google and Facebook to build solar farms</w:t>
        </w:r>
      </w:hyperlink>
      <w:r w:rsidRPr="00723107">
        <w:t>, generating a total of 600 megawatts, to serve those companies’ data centers under construction</w:t>
      </w:r>
      <w:r>
        <w:t xml:space="preserve"> in Tennessee and Alabama. Prior to those agreements TVA had fewer than 400 megawatts of solar power operating. The Google and Facebook deals represent investment and accompanying jobs worth almost $2 billion, Fiedler said.</w:t>
      </w:r>
    </w:p>
    <w:p w14:paraId="33472A93" w14:textId="2149B62C" w:rsidR="00D739FA" w:rsidRDefault="00D739FA" w:rsidP="00D739FA">
      <w:pPr>
        <w:pStyle w:val="Contention1"/>
      </w:pPr>
      <w:bookmarkStart w:id="69" w:name="_Toc24395672"/>
      <w:r>
        <w:t>3.</w:t>
      </w:r>
      <w:r w:rsidR="00B47A5F">
        <w:t xml:space="preserve"> </w:t>
      </w:r>
      <w:r>
        <w:t>Coal is being solved</w:t>
      </w:r>
      <w:bookmarkEnd w:id="69"/>
    </w:p>
    <w:p w14:paraId="21B374B7" w14:textId="48A410CC" w:rsidR="00525D00" w:rsidRDefault="00D739FA" w:rsidP="00525D00">
      <w:pPr>
        <w:pStyle w:val="Contention2"/>
      </w:pPr>
      <w:bookmarkStart w:id="70" w:name="_Toc24395673"/>
      <w:bookmarkStart w:id="71" w:name="_Toc24225126"/>
      <w:bookmarkStart w:id="72" w:name="_Toc24229757"/>
      <w:bookmarkStart w:id="73" w:name="_Toc24232388"/>
      <w:r>
        <w:t>TVA</w:t>
      </w:r>
      <w:r w:rsidR="00525D00">
        <w:t xml:space="preserve"> </w:t>
      </w:r>
      <w:r>
        <w:t xml:space="preserve">retiring </w:t>
      </w:r>
      <w:r w:rsidR="00525D00">
        <w:t>coal</w:t>
      </w:r>
      <w:r>
        <w:t xml:space="preserve"> plants in favor of solar and </w:t>
      </w:r>
      <w:r w:rsidR="00525D00">
        <w:t>nuclear</w:t>
      </w:r>
      <w:bookmarkEnd w:id="70"/>
      <w:r w:rsidR="00525D00">
        <w:t xml:space="preserve"> </w:t>
      </w:r>
    </w:p>
    <w:p w14:paraId="56A9EAB0" w14:textId="77777777" w:rsidR="00D739FA" w:rsidRDefault="00D739FA" w:rsidP="00D739FA">
      <w:pPr>
        <w:pStyle w:val="Citation3"/>
      </w:pPr>
      <w:bookmarkStart w:id="74" w:name="_Toc24807003"/>
      <w:bookmarkEnd w:id="71"/>
      <w:bookmarkEnd w:id="72"/>
      <w:bookmarkEnd w:id="73"/>
      <w:r w:rsidRPr="00723107">
        <w:rPr>
          <w:u w:val="single"/>
        </w:rPr>
        <w:t xml:space="preserve">James </w:t>
      </w:r>
      <w:proofErr w:type="spellStart"/>
      <w:r w:rsidRPr="00723107">
        <w:rPr>
          <w:u w:val="single"/>
        </w:rPr>
        <w:t>Bruggers</w:t>
      </w:r>
      <w:proofErr w:type="spellEnd"/>
      <w:r w:rsidRPr="00723107">
        <w:rPr>
          <w:u w:val="single"/>
        </w:rPr>
        <w:t xml:space="preserve"> 2019</w:t>
      </w:r>
      <w:r>
        <w:t xml:space="preserve"> (journalist for</w:t>
      </w:r>
      <w:r w:rsidRPr="006962CC">
        <w:t xml:space="preserve"> ICN's Nationa</w:t>
      </w:r>
      <w:r>
        <w:t>l Environment Reporting Network)</w:t>
      </w:r>
      <w:r w:rsidRPr="006962CC">
        <w:t xml:space="preserve"> </w:t>
      </w:r>
      <w:r>
        <w:t>30 April 2019 “</w:t>
      </w:r>
      <w:r w:rsidRPr="006962CC">
        <w:t>Cities Pressure TVA to Boost Renewable Energy as Memphis Weighs Breaking Away</w:t>
      </w:r>
      <w:r>
        <w:t xml:space="preserve">” </w:t>
      </w:r>
      <w:hyperlink r:id="rId31" w:history="1">
        <w:r w:rsidRPr="00C45FE8">
          <w:rPr>
            <w:rStyle w:val="Hyperlink"/>
          </w:rPr>
          <w:t>https://insideclimatenews.org/news/30042019/tva-renewable-energy-memphis-nashville-knoxville-climate-change-coal-costs</w:t>
        </w:r>
        <w:bookmarkEnd w:id="74"/>
      </w:hyperlink>
    </w:p>
    <w:p w14:paraId="70BFC7EF" w14:textId="77777777" w:rsidR="00525D00" w:rsidRDefault="00525D00" w:rsidP="00525D00">
      <w:pPr>
        <w:pStyle w:val="Evidence"/>
      </w:pPr>
      <w:r>
        <w:t xml:space="preserve">The TVA has made progress </w:t>
      </w:r>
      <w:r w:rsidRPr="00723107">
        <w:t>on developing a cleaner power supply in recent years. It has retired coal plants and added solar farms. Earlier this year, it </w:t>
      </w:r>
      <w:hyperlink r:id="rId32" w:history="1">
        <w:r w:rsidRPr="00723107">
          <w:t>rejected</w:t>
        </w:r>
      </w:hyperlink>
      <w:r w:rsidRPr="00723107">
        <w:t> </w:t>
      </w:r>
      <w:hyperlink r:id="rId33" w:history="1">
        <w:r w:rsidRPr="00723107">
          <w:t>political pressure</w:t>
        </w:r>
      </w:hyperlink>
      <w:r w:rsidRPr="00723107">
        <w:t> from the White House and Kentucky's governor to keep two uneconomical coal plants running and decided it would retire them within five years. It completed a new nuclear reactor at its Watts Bar plant in East Tennessee and is </w:t>
      </w:r>
      <w:hyperlink r:id="rId34" w:history="1">
        <w:r w:rsidRPr="00723107">
          <w:t>increasing</w:t>
        </w:r>
      </w:hyperlink>
      <w:r w:rsidRPr="00723107">
        <w:t> output from its Browns Ferry nuclear plant in Alabama.</w:t>
      </w:r>
    </w:p>
    <w:p w14:paraId="6DDD32D9" w14:textId="1942D34B" w:rsidR="00723107" w:rsidRDefault="00D739FA" w:rsidP="00723107">
      <w:pPr>
        <w:pStyle w:val="Contention2"/>
      </w:pPr>
      <w:bookmarkStart w:id="75" w:name="_Toc24395674"/>
      <w:r>
        <w:t>TVA doing c</w:t>
      </w:r>
      <w:r w:rsidR="00723107">
        <w:t>oal ash pit cleanup</w:t>
      </w:r>
      <w:bookmarkEnd w:id="75"/>
      <w:r w:rsidR="00723107">
        <w:t xml:space="preserve"> </w:t>
      </w:r>
    </w:p>
    <w:p w14:paraId="5949EF8E" w14:textId="358E9B01" w:rsidR="00723107" w:rsidRDefault="00723107" w:rsidP="00723107">
      <w:pPr>
        <w:pStyle w:val="Citation3"/>
      </w:pPr>
      <w:bookmarkStart w:id="76" w:name="_Toc24225125"/>
      <w:bookmarkStart w:id="77" w:name="_Toc24229756"/>
      <w:bookmarkStart w:id="78" w:name="_Toc24232387"/>
      <w:bookmarkStart w:id="79" w:name="_Toc24355689"/>
      <w:bookmarkStart w:id="80" w:name="_Toc24807004"/>
      <w:r w:rsidRPr="00723107">
        <w:rPr>
          <w:u w:val="single"/>
        </w:rPr>
        <w:t>Jamie Satterfield 2019</w:t>
      </w:r>
      <w:r>
        <w:t xml:space="preserve"> (</w:t>
      </w:r>
      <w:r w:rsidRPr="006962CC">
        <w:t>award-winning journalist</w:t>
      </w:r>
      <w:r>
        <w:t>) 13 June 2019 “</w:t>
      </w:r>
      <w:r w:rsidRPr="00047DC0">
        <w:t>TVA agrees to remove 12 million tons of coal ash from Gallatin plant, clean contamination</w:t>
      </w:r>
      <w:r>
        <w:t xml:space="preserve">” </w:t>
      </w:r>
      <w:hyperlink r:id="rId35" w:history="1">
        <w:r>
          <w:rPr>
            <w:rStyle w:val="Hyperlink"/>
          </w:rPr>
          <w:t>https://www.knoxnews.com/story/news/crime/2019/06/13/tva-agrees-dig-up-12-million-tons-coal-ash-gallatin-plant/1443294001/?utm_source=oembed&amp;utm_medium=onsite&amp;utm_campaign=storylines&amp;utm_content=news&amp;utm_term=1633832001</w:t>
        </w:r>
        <w:bookmarkEnd w:id="76"/>
        <w:bookmarkEnd w:id="77"/>
        <w:bookmarkEnd w:id="78"/>
        <w:bookmarkEnd w:id="79"/>
        <w:bookmarkEnd w:id="80"/>
      </w:hyperlink>
    </w:p>
    <w:p w14:paraId="0477FB79" w14:textId="77777777" w:rsidR="00723107" w:rsidRDefault="00723107" w:rsidP="00723107">
      <w:pPr>
        <w:pStyle w:val="Evidence"/>
      </w:pPr>
      <w:r>
        <w:rPr>
          <w:shd w:val="clear" w:color="auto" w:fill="FAFAFA"/>
        </w:rPr>
        <w:t xml:space="preserve">The Tennessee Valley Authority has agreed to dig up 12 million tons of coal ash stored in unlined pits at its Gallatin </w:t>
      </w:r>
      <w:r w:rsidRPr="00047DC0">
        <w:t>Fossil</w:t>
      </w:r>
      <w:r>
        <w:rPr>
          <w:shd w:val="clear" w:color="auto" w:fill="FAFAFA"/>
        </w:rPr>
        <w:t xml:space="preserve"> Plant in Middle Tennessee and clean up contamination from it, officials announced Thursday.</w:t>
      </w:r>
    </w:p>
    <w:p w14:paraId="2723EC59" w14:textId="5CBCE96B" w:rsidR="001C691E" w:rsidRDefault="001C691E" w:rsidP="001C691E">
      <w:pPr>
        <w:pStyle w:val="Contention2"/>
      </w:pPr>
      <w:bookmarkStart w:id="81" w:name="_Toc24395675"/>
      <w:r>
        <w:lastRenderedPageBreak/>
        <w:t>Creating battery storage is expensive</w:t>
      </w:r>
      <w:bookmarkEnd w:id="81"/>
      <w:r>
        <w:t xml:space="preserve"> </w:t>
      </w:r>
    </w:p>
    <w:p w14:paraId="7F202469" w14:textId="77777777" w:rsidR="001C691E" w:rsidRPr="00011F8B" w:rsidRDefault="001C691E" w:rsidP="001C691E">
      <w:pPr>
        <w:pStyle w:val="Citation3"/>
      </w:pPr>
      <w:bookmarkStart w:id="82" w:name="_Toc24355692"/>
      <w:bookmarkStart w:id="83" w:name="_Toc24807005"/>
      <w:r w:rsidRPr="001C691E">
        <w:rPr>
          <w:u w:val="single"/>
        </w:rPr>
        <w:t>James Temple 2018</w:t>
      </w:r>
      <w:r>
        <w:t xml:space="preserve"> (</w:t>
      </w:r>
      <w:r w:rsidRPr="00464DC7">
        <w:t>I am the senior editor for energy at MIT Technology Review. I’m focused on renewable energy and the use of technology to combat climate change. Previously, I was a senior director at the Verge, deputy managing editor at Recode, and columnist at the San Francisco Chronicle.</w:t>
      </w:r>
      <w:r>
        <w:t>) 26 February 2018 “</w:t>
      </w:r>
      <w:r w:rsidRPr="00464DC7">
        <w:t>Relying on renewables alone significantly inflates the cost of overhauling energy</w:t>
      </w:r>
      <w:r>
        <w:t xml:space="preserve">” </w:t>
      </w:r>
      <w:hyperlink r:id="rId36" w:history="1">
        <w:r>
          <w:rPr>
            <w:rStyle w:val="Hyperlink"/>
          </w:rPr>
          <w:t>https://www.technologyreview.com/s/610366/relying-on-renewables-alone-would-significantly-raise-the-cost-of-overhauling-the-energy/</w:t>
        </w:r>
        <w:bookmarkEnd w:id="82"/>
        <w:bookmarkEnd w:id="83"/>
      </w:hyperlink>
    </w:p>
    <w:p w14:paraId="43F1AD7E" w14:textId="56AF88E7" w:rsidR="00723107" w:rsidRPr="001C691E" w:rsidRDefault="00723107" w:rsidP="00723107">
      <w:pPr>
        <w:pStyle w:val="Evidence"/>
        <w:rPr>
          <w:u w:val="single"/>
          <w:lang w:eastAsia="en-US"/>
        </w:rPr>
      </w:pPr>
      <w:r w:rsidRPr="001C691E">
        <w:rPr>
          <w:u w:val="single"/>
          <w:lang w:eastAsia="en-US"/>
        </w:rPr>
        <w:t xml:space="preserve">The basic problem is that the sun doesn’t always </w:t>
      </w:r>
      <w:proofErr w:type="gramStart"/>
      <w:r w:rsidRPr="001C691E">
        <w:rPr>
          <w:u w:val="single"/>
          <w:lang w:eastAsia="en-US"/>
        </w:rPr>
        <w:t>shine</w:t>
      </w:r>
      <w:proofErr w:type="gramEnd"/>
      <w:r w:rsidRPr="001C691E">
        <w:rPr>
          <w:u w:val="single"/>
          <w:lang w:eastAsia="en-US"/>
        </w:rPr>
        <w:t xml:space="preserve"> and the wind doesn’t always blow. The study analyzed 36 years’ worth of hourly weather data and found there are gaps in renewable-energy production even on a continental scale.</w:t>
      </w:r>
    </w:p>
    <w:p w14:paraId="29999763" w14:textId="77777777" w:rsidR="00723107" w:rsidRPr="001C691E" w:rsidRDefault="00723107" w:rsidP="00723107">
      <w:pPr>
        <w:pStyle w:val="Evidence"/>
        <w:rPr>
          <w:u w:val="single"/>
          <w:lang w:eastAsia="en-US"/>
        </w:rPr>
      </w:pPr>
      <w:r w:rsidRPr="001C691E">
        <w:rPr>
          <w:u w:val="single"/>
          <w:lang w:eastAsia="en-US"/>
        </w:rPr>
        <w:t>Relying on these intermittent sources alone would requiring building many more solar and wind farms to produce excess energy during particularly sunny and windy periods, plus huge storage systems that can bank hours’ or even weeks’ worth of power</w:t>
      </w:r>
      <w:r>
        <w:rPr>
          <w:lang w:eastAsia="en-US"/>
        </w:rPr>
        <w:t xml:space="preserve"> (see “Serial Battery Entrepreneur’s New Venture Tackles Clean Energy’s Biggest Problem”). </w:t>
      </w:r>
      <w:r w:rsidRPr="001C691E">
        <w:rPr>
          <w:u w:val="single"/>
          <w:lang w:eastAsia="en-US"/>
        </w:rPr>
        <w:t>Another possibility is to build long-distance transmission routes that could ship the electricity around the country at just the moment it’s needed.</w:t>
      </w:r>
    </w:p>
    <w:p w14:paraId="045177ED" w14:textId="30339AC8" w:rsidR="00723107" w:rsidRDefault="00723107" w:rsidP="00723107">
      <w:pPr>
        <w:pStyle w:val="Evidence"/>
        <w:rPr>
          <w:lang w:eastAsia="en-US"/>
        </w:rPr>
      </w:pPr>
      <w:r w:rsidRPr="001C691E">
        <w:rPr>
          <w:u w:val="single"/>
          <w:lang w:eastAsia="en-US"/>
        </w:rPr>
        <w:t>Storage systems are incredibly expensive in the case of batteries—and geographically limited in the case of pumped hydroelectric, which requires a set of water reservoirs at varying heights</w:t>
      </w:r>
      <w:r>
        <w:rPr>
          <w:lang w:eastAsia="en-US"/>
        </w:rPr>
        <w:t xml:space="preserve"> (see “Why Bad Things Happen to Clean-Energy Startups”). </w:t>
      </w:r>
      <w:r w:rsidRPr="001C691E">
        <w:rPr>
          <w:u w:val="single"/>
          <w:lang w:eastAsia="en-US"/>
        </w:rPr>
        <w:t>Long-distance transmission lines are also pricey and can take decades to get approved and built</w:t>
      </w:r>
      <w:r>
        <w:rPr>
          <w:lang w:eastAsia="en-US"/>
        </w:rPr>
        <w:t xml:space="preserve"> (see “How to Get Wyoming Wind to </w:t>
      </w:r>
      <w:proofErr w:type="gramStart"/>
      <w:r>
        <w:rPr>
          <w:lang w:eastAsia="en-US"/>
        </w:rPr>
        <w:t>California, and</w:t>
      </w:r>
      <w:proofErr w:type="gramEnd"/>
      <w:r>
        <w:rPr>
          <w:lang w:eastAsia="en-US"/>
        </w:rPr>
        <w:t xml:space="preserve"> Cut 80% of US Carbon Emissions”).</w:t>
      </w:r>
    </w:p>
    <w:p w14:paraId="46C5A506" w14:textId="0F007928" w:rsidR="00A52C71" w:rsidRDefault="00A52C71" w:rsidP="00A52C71">
      <w:pPr>
        <w:pStyle w:val="Contention1"/>
      </w:pPr>
      <w:bookmarkStart w:id="84" w:name="_Toc24395676"/>
      <w:r>
        <w:t>SOLVENCY</w:t>
      </w:r>
      <w:bookmarkEnd w:id="84"/>
    </w:p>
    <w:p w14:paraId="2034BA0B" w14:textId="57825A61" w:rsidR="00A52C71" w:rsidRDefault="00A52C71" w:rsidP="00A52C71">
      <w:pPr>
        <w:pStyle w:val="Contention1"/>
      </w:pPr>
      <w:bookmarkStart w:id="85" w:name="_Toc24395677"/>
      <w:r>
        <w:t>1.</w:t>
      </w:r>
      <w:r w:rsidR="00B47A5F">
        <w:t xml:space="preserve"> </w:t>
      </w:r>
      <w:r>
        <w:t>Not feasible to replace 100% of fossil fuel at TVA</w:t>
      </w:r>
      <w:bookmarkEnd w:id="85"/>
    </w:p>
    <w:p w14:paraId="2347A0D7" w14:textId="1DFDC0BD" w:rsidR="00A52C71" w:rsidRDefault="00A52C71" w:rsidP="00A52C71">
      <w:pPr>
        <w:pStyle w:val="Contention2"/>
      </w:pPr>
      <w:bookmarkStart w:id="86" w:name="_Toc24395678"/>
      <w:r>
        <w:t>Too many variables -</w:t>
      </w:r>
      <w:r w:rsidR="00B47A5F">
        <w:t xml:space="preserve"> </w:t>
      </w:r>
      <w:r>
        <w:t xml:space="preserve">Long range plans are subject to </w:t>
      </w:r>
      <w:proofErr w:type="gramStart"/>
      <w:r>
        <w:t>change</w:t>
      </w:r>
      <w:proofErr w:type="gramEnd"/>
      <w:r>
        <w:t xml:space="preserve"> and we need flexibility, can’t got 100% renewable</w:t>
      </w:r>
      <w:bookmarkEnd w:id="86"/>
    </w:p>
    <w:p w14:paraId="0DF20F68" w14:textId="77777777" w:rsidR="00A52C71" w:rsidRDefault="00A52C71" w:rsidP="00A52C71">
      <w:pPr>
        <w:pStyle w:val="Citation3"/>
      </w:pPr>
      <w:bookmarkStart w:id="87" w:name="_Toc24229765"/>
      <w:bookmarkStart w:id="88" w:name="_Toc24232396"/>
      <w:bookmarkStart w:id="89" w:name="_Toc24355690"/>
      <w:bookmarkStart w:id="90" w:name="_Toc24807006"/>
      <w:r w:rsidRPr="00B62B64">
        <w:rPr>
          <w:u w:val="single"/>
        </w:rPr>
        <w:t>Jeff St. John 2019</w:t>
      </w:r>
      <w:r>
        <w:t xml:space="preserve"> (journalist) 2 July 2019 “</w:t>
      </w:r>
      <w:r w:rsidRPr="004908BE">
        <w:t>Tennessee Valley Authority Plans for Up to 14GW of Solar by 2038</w:t>
      </w:r>
      <w:r>
        <w:t xml:space="preserve">” </w:t>
      </w:r>
      <w:hyperlink r:id="rId37" w:history="1">
        <w:r w:rsidRPr="00C45FE8">
          <w:rPr>
            <w:rStyle w:val="Hyperlink"/>
          </w:rPr>
          <w:t>https://www.greentechmedia.com/articles/read/tennessee-valley-authority-plans-for-up-to-14gw-of-solar-5gw-of-storage-by</w:t>
        </w:r>
        <w:bookmarkEnd w:id="87"/>
        <w:bookmarkEnd w:id="88"/>
        <w:bookmarkEnd w:id="89"/>
        <w:bookmarkEnd w:id="90"/>
      </w:hyperlink>
    </w:p>
    <w:p w14:paraId="1A45BE35" w14:textId="77777777" w:rsidR="00A52C71" w:rsidRPr="004908BE" w:rsidRDefault="00A52C71" w:rsidP="00A52C71">
      <w:pPr>
        <w:pStyle w:val="Evidence"/>
      </w:pPr>
      <w:r w:rsidRPr="004908BE">
        <w:t xml:space="preserve">But as </w:t>
      </w:r>
      <w:proofErr w:type="spellStart"/>
      <w:r w:rsidRPr="004908BE">
        <w:t>WoodMac's</w:t>
      </w:r>
      <w:proofErr w:type="spellEnd"/>
      <w:r w:rsidRPr="004908BE">
        <w:t xml:space="preserve"> Smith pointed out, the wide range in how much natural-gas capacity TVA expects to need over the next 20 years — from as much as 17 gigawatts, to less than 2 gigawatts — reflects the range of uncertainties the agency faces in making long-range plans to maintain grid reliability.</w:t>
      </w:r>
      <w:r>
        <w:t xml:space="preserve"> </w:t>
      </w:r>
      <w:r w:rsidRPr="004908BE">
        <w:t>“As an analyst, I’m agnostic from a political standpoint,” Smith said. “But it’s worth mentioning again that the upper limit to adding renewable resources is how much resiliency and reliability you have in your system.”</w:t>
      </w:r>
    </w:p>
    <w:p w14:paraId="009EBE4A" w14:textId="36E0EFF6" w:rsidR="00A52C71" w:rsidRDefault="00A52C71" w:rsidP="00A52C71">
      <w:pPr>
        <w:pStyle w:val="Contention2"/>
      </w:pPr>
      <w:bookmarkStart w:id="91" w:name="_Toc24395679"/>
      <w:r>
        <w:t>Solar and wind can only do max 80%.</w:t>
      </w:r>
      <w:r w:rsidR="00B47A5F">
        <w:t xml:space="preserve"> </w:t>
      </w:r>
      <w:r>
        <w:t>100% isn’t feasible</w:t>
      </w:r>
      <w:bookmarkEnd w:id="91"/>
    </w:p>
    <w:p w14:paraId="64F6D7D9" w14:textId="77777777" w:rsidR="00A52C71" w:rsidRPr="00011F8B" w:rsidRDefault="00A52C71" w:rsidP="00A52C71">
      <w:pPr>
        <w:pStyle w:val="Citation3"/>
      </w:pPr>
      <w:bookmarkStart w:id="92" w:name="_Toc24232405"/>
      <w:bookmarkStart w:id="93" w:name="_Toc24355691"/>
      <w:bookmarkStart w:id="94" w:name="_Toc24807007"/>
      <w:r w:rsidRPr="001C691E">
        <w:rPr>
          <w:u w:val="single"/>
        </w:rPr>
        <w:t>James Temple 2018</w:t>
      </w:r>
      <w:r>
        <w:t xml:space="preserve"> (</w:t>
      </w:r>
      <w:r w:rsidRPr="00464DC7">
        <w:t xml:space="preserve">I am the senior editor for </w:t>
      </w:r>
      <w:r>
        <w:t>energy at MIT Technology Review) 26 February 2018 “</w:t>
      </w:r>
      <w:r w:rsidRPr="00464DC7">
        <w:t>Relying on renewables alone significantly inflates the cost of overhauling energy</w:t>
      </w:r>
      <w:r>
        <w:t xml:space="preserve">” </w:t>
      </w:r>
      <w:hyperlink r:id="rId38" w:history="1">
        <w:r>
          <w:rPr>
            <w:rStyle w:val="Hyperlink"/>
          </w:rPr>
          <w:t>https://www.technologyreview.com/s/610366/relying-on-renewables-alone-would-significantly-raise-the-cost-of-overhauling-the-energy/</w:t>
        </w:r>
        <w:bookmarkEnd w:id="92"/>
        <w:bookmarkEnd w:id="93"/>
        <w:bookmarkEnd w:id="94"/>
      </w:hyperlink>
    </w:p>
    <w:p w14:paraId="6CC39E29" w14:textId="77777777" w:rsidR="00A52C71" w:rsidRDefault="00A52C71" w:rsidP="00A52C71">
      <w:pPr>
        <w:pStyle w:val="Evidence"/>
      </w:pPr>
      <w:r w:rsidRPr="00392165">
        <w:t>In the latest piece of evidence, a study published in Energy &amp; Environmental Science determined that solar and wind energy alone could reliably meet about 80 percent of recent US annual electricity demand, but massive investments in energy storage and transmission would be needed to avoid major blackouts. Pushing to meet 100 percent of demand with these resources would require building a huge number of additional wind and solar farms—or expanding electricity storage to an extent that would be prohibitively expensive at current prices. Or some of both.</w:t>
      </w:r>
    </w:p>
    <w:p w14:paraId="1CC462FE" w14:textId="520CEB13" w:rsidR="001C691E" w:rsidRPr="00392165" w:rsidRDefault="001C691E" w:rsidP="001C691E">
      <w:pPr>
        <w:pStyle w:val="Contention2"/>
      </w:pPr>
      <w:bookmarkStart w:id="95" w:name="_Toc24395680"/>
      <w:r>
        <w:lastRenderedPageBreak/>
        <w:t xml:space="preserve">Nuclear and natural gas </w:t>
      </w:r>
      <w:r w:rsidR="00A52C71">
        <w:t xml:space="preserve">have “always on” power, which </w:t>
      </w:r>
      <w:r>
        <w:t xml:space="preserve">solar and wind </w:t>
      </w:r>
      <w:r w:rsidR="00A52C71">
        <w:t>don’t have.</w:t>
      </w:r>
      <w:r w:rsidR="00B47A5F">
        <w:t xml:space="preserve"> </w:t>
      </w:r>
      <w:r w:rsidR="00A52C71">
        <w:t>That’s why you can’t go 100% renewable</w:t>
      </w:r>
      <w:bookmarkEnd w:id="95"/>
    </w:p>
    <w:p w14:paraId="351676ED" w14:textId="77777777" w:rsidR="001C691E" w:rsidRPr="00011F8B" w:rsidRDefault="001C691E" w:rsidP="001C691E">
      <w:pPr>
        <w:pStyle w:val="Citation3"/>
      </w:pPr>
      <w:bookmarkStart w:id="96" w:name="_Toc24355693"/>
      <w:bookmarkStart w:id="97" w:name="_Toc24807008"/>
      <w:r w:rsidRPr="001C691E">
        <w:rPr>
          <w:u w:val="single"/>
        </w:rPr>
        <w:t>James Temple 2018</w:t>
      </w:r>
      <w:r>
        <w:t xml:space="preserve"> (</w:t>
      </w:r>
      <w:r w:rsidRPr="00464DC7">
        <w:t>I am the senior editor for energy at MIT Technology Review. I’m focused on renewable energy and the use of technology to combat climate change. Previously, I was a senior director at the Verge, deputy managing editor at Recode, and columnist at the San Francisco Chronicle.</w:t>
      </w:r>
      <w:r>
        <w:t>) 26 February 2018 “</w:t>
      </w:r>
      <w:r w:rsidRPr="00464DC7">
        <w:t>Relying on renewables alone significantly inflates the cost of overhauling energy</w:t>
      </w:r>
      <w:r>
        <w:t xml:space="preserve">” </w:t>
      </w:r>
      <w:hyperlink r:id="rId39" w:history="1">
        <w:r>
          <w:rPr>
            <w:rStyle w:val="Hyperlink"/>
          </w:rPr>
          <w:t>https://www.technologyreview.com/s/610366/relying-on-renewables-alone-would-significantly-raise-the-cost-of-overhauling-the-energy/</w:t>
        </w:r>
        <w:bookmarkEnd w:id="96"/>
        <w:bookmarkEnd w:id="97"/>
      </w:hyperlink>
    </w:p>
    <w:p w14:paraId="7645E3E2" w14:textId="7FAD1995" w:rsidR="001C691E" w:rsidRPr="001C691E" w:rsidRDefault="001C691E" w:rsidP="001C691E">
      <w:pPr>
        <w:pStyle w:val="Evidence"/>
        <w:rPr>
          <w:u w:val="single"/>
          <w:lang w:eastAsia="en-US"/>
        </w:rPr>
      </w:pPr>
      <w:r w:rsidRPr="001C691E">
        <w:rPr>
          <w:u w:val="single"/>
          <w:lang w:eastAsia="en-US"/>
        </w:rPr>
        <w:t xml:space="preserve">The advantage over renewables of other clean options, like nuclear or natural gas with carbon capture, is that they can provide always-on power or, at least in the latter case, can quickly ramp up and down to meet fluctuating demand </w:t>
      </w:r>
      <w:r>
        <w:rPr>
          <w:lang w:eastAsia="en-US"/>
        </w:rPr>
        <w:t>(see “Potential Carbon Capture Game Changer Nears Completion”).</w:t>
      </w:r>
      <w:r w:rsidR="00A52C71">
        <w:rPr>
          <w:lang w:eastAsia="en-US"/>
        </w:rPr>
        <w:t xml:space="preserve"> </w:t>
      </w:r>
      <w:r w:rsidRPr="001C691E">
        <w:rPr>
          <w:u w:val="single"/>
          <w:lang w:eastAsia="en-US"/>
        </w:rPr>
        <w:t>“Policy makers would be well advised to consider the data and trade-offs that result from this type of data analysis before adopting policies or mandates for a 100% wind/solar grid,” said Nathan Lewis, a chemist at the California Institute of Technology and coauthor of the study, in an e-mail.</w:t>
      </w:r>
    </w:p>
    <w:p w14:paraId="78E1FD20" w14:textId="0799E8FF" w:rsidR="00AE26B4" w:rsidRDefault="00AE26B4" w:rsidP="00AE26B4">
      <w:pPr>
        <w:pStyle w:val="Contention1"/>
      </w:pPr>
      <w:bookmarkStart w:id="98" w:name="_Toc24395681"/>
      <w:bookmarkEnd w:id="5"/>
      <w:bookmarkEnd w:id="6"/>
      <w:r>
        <w:t>DISADVANTAGES</w:t>
      </w:r>
      <w:bookmarkEnd w:id="98"/>
    </w:p>
    <w:p w14:paraId="15BF4037" w14:textId="635E8EAD" w:rsidR="00AE26B4" w:rsidRDefault="00AE26B4" w:rsidP="00AE26B4">
      <w:pPr>
        <w:pStyle w:val="Contention1"/>
      </w:pPr>
      <w:bookmarkStart w:id="99" w:name="_Toc24395682"/>
      <w:r>
        <w:t>1. Rate hikes</w:t>
      </w:r>
      <w:bookmarkEnd w:id="99"/>
    </w:p>
    <w:p w14:paraId="1D3EA8CE" w14:textId="114F36D3" w:rsidR="006962CC" w:rsidRDefault="00525D00" w:rsidP="006962CC">
      <w:pPr>
        <w:pStyle w:val="Contention3"/>
      </w:pPr>
      <w:r>
        <w:t>Six g</w:t>
      </w:r>
      <w:r w:rsidR="006962CC">
        <w:t>oal</w:t>
      </w:r>
      <w:r>
        <w:t>s of the I</w:t>
      </w:r>
      <w:r w:rsidR="007B714E">
        <w:t xml:space="preserve">ntegrated </w:t>
      </w:r>
      <w:r>
        <w:t>R</w:t>
      </w:r>
      <w:r w:rsidR="007B714E">
        <w:t xml:space="preserve">esource </w:t>
      </w:r>
      <w:r>
        <w:t>P</w:t>
      </w:r>
      <w:r w:rsidR="007B714E">
        <w:t>lan</w:t>
      </w:r>
    </w:p>
    <w:p w14:paraId="1AC82558" w14:textId="6DCDF141" w:rsidR="00B62B64" w:rsidRDefault="00B62B64" w:rsidP="00B62B64">
      <w:pPr>
        <w:pStyle w:val="Citation3"/>
      </w:pPr>
      <w:bookmarkStart w:id="100" w:name="_Toc24355694"/>
      <w:bookmarkStart w:id="101" w:name="_Toc24807009"/>
      <w:r w:rsidRPr="00B62B64">
        <w:rPr>
          <w:u w:val="single"/>
        </w:rPr>
        <w:t xml:space="preserve">Dave Flessner 2019 </w:t>
      </w:r>
      <w:r>
        <w:t>(He</w:t>
      </w:r>
      <w:r w:rsidRPr="00FC63DD">
        <w:t xml:space="preserve"> is the business e</w:t>
      </w:r>
      <w:r w:rsidR="007B714E">
        <w:t xml:space="preserve">ditor for the Times Free Press; </w:t>
      </w:r>
      <w:r w:rsidRPr="00FC63DD">
        <w:t>studied economics at Michigan State Univ</w:t>
      </w:r>
      <w:r w:rsidR="007B714E">
        <w:t>.</w:t>
      </w:r>
      <w:r w:rsidRPr="00FC63DD">
        <w:t xml:space="preserve"> Graduate School of Business.</w:t>
      </w:r>
      <w:r>
        <w:t>) 22 August 2019 “</w:t>
      </w:r>
      <w:r w:rsidRPr="00FC63DD">
        <w:t>TVA's new power plan for the future focuses on technology, not more generation</w:t>
      </w:r>
      <w:r>
        <w:t xml:space="preserve">” </w:t>
      </w:r>
      <w:hyperlink r:id="rId40" w:history="1">
        <w:r>
          <w:rPr>
            <w:rStyle w:val="Hyperlink"/>
          </w:rPr>
          <w:t>https://www.timesfreepress.com/news/business/aroundregion/story/2019/aug/22/tvas-new-power-plfuture-focuses-technology-no/501841/?utm_campaign=magnet&amp;utm_source=article_page&amp;utm_medium=related_articles</w:t>
        </w:r>
        <w:bookmarkEnd w:id="100"/>
        <w:bookmarkEnd w:id="101"/>
      </w:hyperlink>
    </w:p>
    <w:p w14:paraId="6322A3FB" w14:textId="6DA19052" w:rsidR="006962CC" w:rsidRPr="00525D00" w:rsidRDefault="006962CC" w:rsidP="006962CC">
      <w:pPr>
        <w:pStyle w:val="Evidence"/>
        <w:rPr>
          <w:u w:val="single"/>
          <w:lang w:eastAsia="en-US"/>
        </w:rPr>
      </w:pPr>
      <w:r w:rsidRPr="00525D00">
        <w:rPr>
          <w:u w:val="single"/>
        </w:rPr>
        <w:t>Laura Campbell, TVA's vice president of supply chain who helped work on the latest integrated resource plan for the past 18 months, said the long-range plan was compiled with the help of hundreds of community leaders, energy groups and TVA consumers from across the Valley. The power plan is designed to achieve six goals — low cost, risk informed, environmentally responsible, reliable, diverse and flexible</w:t>
      </w:r>
      <w:r w:rsidRPr="006962CC">
        <w:t>, Campbell said.</w:t>
      </w:r>
      <w:r w:rsidR="00A52C71">
        <w:t xml:space="preserve"> </w:t>
      </w:r>
      <w:r>
        <w:rPr>
          <w:lang w:eastAsia="en-US"/>
        </w:rPr>
        <w:t>It is the collective wisdom that produces the best product," she said.</w:t>
      </w:r>
      <w:r w:rsidR="00A52C71">
        <w:rPr>
          <w:lang w:eastAsia="en-US"/>
        </w:rPr>
        <w:t xml:space="preserve"> </w:t>
      </w:r>
      <w:r w:rsidRPr="00525D00">
        <w:rPr>
          <w:u w:val="single"/>
          <w:lang w:eastAsia="en-US"/>
        </w:rPr>
        <w:t>The plan was endorsed by the 18-member Regional Energy Resource Council which studied the plan at a series of meetings over the past year.</w:t>
      </w:r>
    </w:p>
    <w:p w14:paraId="411BD03A" w14:textId="56DACE20" w:rsidR="00525D00" w:rsidRDefault="00525D00" w:rsidP="00525D00">
      <w:pPr>
        <w:pStyle w:val="Contention2"/>
      </w:pPr>
      <w:bookmarkStart w:id="102" w:name="_Toc24395683"/>
      <w:r>
        <w:t>Two ways the TVA can raise revenue</w:t>
      </w:r>
      <w:r w:rsidR="007B714E">
        <w:t>: Borrow or rate hikes</w:t>
      </w:r>
      <w:r w:rsidR="00381172">
        <w:t>, and they have to cover all their costs with low rates</w:t>
      </w:r>
      <w:bookmarkEnd w:id="102"/>
    </w:p>
    <w:p w14:paraId="67C35F0D" w14:textId="4C13370A" w:rsidR="00525D00" w:rsidRDefault="00525D00" w:rsidP="00525D00">
      <w:pPr>
        <w:pStyle w:val="Citation3"/>
      </w:pPr>
      <w:bookmarkStart w:id="103" w:name="_Toc24355695"/>
      <w:bookmarkStart w:id="104" w:name="_Toc24807010"/>
      <w:r w:rsidRPr="00525D00">
        <w:rPr>
          <w:u w:val="single"/>
        </w:rPr>
        <w:t>Government Accountability Office 2017</w:t>
      </w:r>
      <w:r>
        <w:t xml:space="preserve"> (audit, evaluation, and investigative arm of Congress.) March 2017 “TENNESSEE VALLEY AUTHORITY: Actions Needed to Better Communicate Debt Reduction Plans and Address Billions in Unfunded Pension Liabilities” </w:t>
      </w:r>
      <w:hyperlink r:id="rId41" w:history="1">
        <w:r>
          <w:rPr>
            <w:rStyle w:val="Hyperlink"/>
          </w:rPr>
          <w:t>https://www.gao.gov/assets/690/683677.pdf</w:t>
        </w:r>
        <w:bookmarkEnd w:id="103"/>
        <w:bookmarkEnd w:id="104"/>
      </w:hyperlink>
    </w:p>
    <w:p w14:paraId="4D22607F" w14:textId="780251FF" w:rsidR="00525D00" w:rsidRPr="00381172" w:rsidRDefault="00525D00" w:rsidP="00525D00">
      <w:pPr>
        <w:pStyle w:val="Evidence"/>
      </w:pPr>
      <w:r w:rsidRPr="00381172">
        <w:t>Under the TVA Act, TVA must design its rates to cover all costs but also keep rates as low as feasible. TVA must charge rates for power that will produce gross revenues sufficient to provide funds for its costs including operating, administrative and maintenance costs. TVA can borrow by issuing bonds and notes, an authority set by Congress that cannot exceed $30 billion outstanding at any given time</w:t>
      </w:r>
      <w:r w:rsidR="007B714E" w:rsidRPr="00381172">
        <w:t>.</w:t>
      </w:r>
    </w:p>
    <w:p w14:paraId="7793AA5B" w14:textId="16475806" w:rsidR="00525D00" w:rsidRDefault="00525D00" w:rsidP="00525D00">
      <w:pPr>
        <w:pStyle w:val="Contention2"/>
      </w:pPr>
      <w:bookmarkStart w:id="105" w:name="_Toc24395684"/>
      <w:r>
        <w:lastRenderedPageBreak/>
        <w:t>TVA receives no federal subsidies</w:t>
      </w:r>
      <w:bookmarkEnd w:id="105"/>
      <w:r>
        <w:t xml:space="preserve"> </w:t>
      </w:r>
    </w:p>
    <w:p w14:paraId="1F4DB288" w14:textId="3897B385" w:rsidR="00525D00" w:rsidRPr="00A90974" w:rsidRDefault="00525D00" w:rsidP="00525D00">
      <w:pPr>
        <w:pStyle w:val="Citation3"/>
        <w:rPr>
          <w:lang w:eastAsia="fr-FR"/>
        </w:rPr>
      </w:pPr>
      <w:bookmarkStart w:id="106" w:name="_Toc24232403"/>
      <w:bookmarkStart w:id="107" w:name="_Toc24355696"/>
      <w:bookmarkStart w:id="108" w:name="_Toc24807011"/>
      <w:r w:rsidRPr="00525D00">
        <w:rPr>
          <w:u w:val="single"/>
        </w:rPr>
        <w:t>American Public Power Association</w:t>
      </w:r>
      <w:r>
        <w:t xml:space="preserve"> (</w:t>
      </w:r>
      <w:r w:rsidR="00F528C4">
        <w:rPr>
          <w:lang w:eastAsia="fr-FR"/>
        </w:rPr>
        <w:t>association</w:t>
      </w:r>
      <w:r w:rsidRPr="00A90974">
        <w:rPr>
          <w:lang w:eastAsia="fr-FR"/>
        </w:rPr>
        <w:t xml:space="preserve"> of not-for-profit, community-owned utilities that power 2,000 towns and cities nationwide.</w:t>
      </w:r>
      <w:r>
        <w:t>) No date “</w:t>
      </w:r>
      <w:r w:rsidRPr="00A90974">
        <w:t>U.S. Federal Power Program</w:t>
      </w:r>
      <w:r>
        <w:t xml:space="preserve">” </w:t>
      </w:r>
      <w:hyperlink r:id="rId42" w:history="1">
        <w:r w:rsidRPr="00C45FE8">
          <w:rPr>
            <w:rStyle w:val="Hyperlink"/>
          </w:rPr>
          <w:t>https://www.publicpower.org/policy/us-federal-power-program</w:t>
        </w:r>
        <w:bookmarkEnd w:id="106"/>
        <w:bookmarkEnd w:id="107"/>
        <w:bookmarkEnd w:id="108"/>
      </w:hyperlink>
    </w:p>
    <w:p w14:paraId="02C6C9D3" w14:textId="5816E4A7" w:rsidR="00525D00" w:rsidRDefault="00525D00" w:rsidP="00525D00">
      <w:pPr>
        <w:pStyle w:val="Evidence"/>
      </w:pPr>
      <w:r>
        <w:t xml:space="preserve">President Obama’s FY 2014 budget directed OMB to examine ways to reform, and possibly eliminate, TVA through divestiture. The President’s budget proposal argued that “reducing or eliminating the Federal Government’s role in programs such as TVA, which have achieved their original objectives and no longer require Federal participation, can help put the Nation on a sustainable fiscal path.” The premises underlying this budget instruction—that TVA is unnecessary and negatively impacting the federal budget—are incorrect. </w:t>
      </w:r>
      <w:r w:rsidRPr="00A90974">
        <w:rPr>
          <w:u w:val="single"/>
        </w:rPr>
        <w:t xml:space="preserve">TVA ceased receiving money from the federal government in 1959, is now fully funded through electric sales and power bond </w:t>
      </w:r>
      <w:proofErr w:type="gramStart"/>
      <w:r w:rsidRPr="00A90974">
        <w:rPr>
          <w:u w:val="single"/>
        </w:rPr>
        <w:t>financing, and</w:t>
      </w:r>
      <w:proofErr w:type="gramEnd"/>
      <w:r w:rsidRPr="00A90974">
        <w:rPr>
          <w:u w:val="single"/>
        </w:rPr>
        <w:t xml:space="preserve"> has continually reformed itself to respond to the changing needs of its customers. Although TVA does currently have debt on its books, this debt is not tied to the federal budget deficit.</w:t>
      </w:r>
      <w:r>
        <w:t xml:space="preserve"> Moreover, the debt TVA holds currently is not unusual in the electric power industry, where power plants can cost billions of dollars and are financed over 30 to 50 years.</w:t>
      </w:r>
    </w:p>
    <w:p w14:paraId="18787EFF" w14:textId="08A781D4" w:rsidR="00525D00" w:rsidRDefault="00031388" w:rsidP="00525D00">
      <w:pPr>
        <w:pStyle w:val="Contention2"/>
      </w:pPr>
      <w:bookmarkStart w:id="109" w:name="_Toc24395685"/>
      <w:r>
        <w:t xml:space="preserve">TVA has </w:t>
      </w:r>
      <w:r w:rsidR="00525D00">
        <w:t>$22.7 billion</w:t>
      </w:r>
      <w:r>
        <w:t xml:space="preserve"> in debt</w:t>
      </w:r>
      <w:bookmarkEnd w:id="109"/>
    </w:p>
    <w:p w14:paraId="61ACBD86" w14:textId="150D2A9B" w:rsidR="00525D00" w:rsidRDefault="00525D00" w:rsidP="00525D00">
      <w:pPr>
        <w:pStyle w:val="Citation3"/>
      </w:pPr>
      <w:bookmarkStart w:id="110" w:name="_Toc24232402"/>
      <w:bookmarkStart w:id="111" w:name="_Toc24355698"/>
      <w:bookmarkStart w:id="112" w:name="_Toc24807012"/>
      <w:r w:rsidRPr="00A90974">
        <w:rPr>
          <w:u w:val="single"/>
        </w:rPr>
        <w:t>TVA report to Congress 2019</w:t>
      </w:r>
      <w:r>
        <w:t xml:space="preserve"> (</w:t>
      </w:r>
      <w:r w:rsidRPr="001A43BD">
        <w:t>Tennessee Valley Authority</w:t>
      </w:r>
      <w:r>
        <w:t xml:space="preserve">) 18 March 2019 “FY 2020 Budget Proposal &amp; Management Agenda and FY 2018 Performance Report” </w:t>
      </w:r>
      <w:hyperlink r:id="rId43" w:history="1">
        <w:r>
          <w:rPr>
            <w:rStyle w:val="Hyperlink"/>
          </w:rPr>
          <w:t>https://www.tva.gov/file_source/TVA/Site%20Content/About%20TVA/Guidelines%20and%20Reports/annual_performance_report.pdf</w:t>
        </w:r>
        <w:bookmarkEnd w:id="110"/>
        <w:bookmarkEnd w:id="111"/>
        <w:bookmarkEnd w:id="112"/>
      </w:hyperlink>
    </w:p>
    <w:p w14:paraId="3AEFA30F" w14:textId="1DA9E4C4" w:rsidR="00525D00" w:rsidRDefault="00525D00" w:rsidP="00525D00">
      <w:pPr>
        <w:pStyle w:val="Evidence"/>
      </w:pPr>
      <w:r>
        <w:t xml:space="preserve">TVA has the authority per the TVA Act to issue bonds, notes, and other evidence of indebtedness subject to a $30 billion limit, sometimes referred to as TVA’s statutory debt limit. TVA bonds are not backed by the full faith and credit of the federal government and do not count against the United States federal debt limit. Congress last raised TVA’s borrowing authority in 1979. </w:t>
      </w:r>
      <w:r w:rsidRPr="00525D00">
        <w:rPr>
          <w:u w:val="single"/>
        </w:rPr>
        <w:t>As of September 30, 2018, TVA had $22.7 billion of bonds and notes outstanding</w:t>
      </w:r>
      <w:r>
        <w:t>. Bonds and notes are generally the lowest-cost form of financing available to TVA</w:t>
      </w:r>
    </w:p>
    <w:p w14:paraId="6C301F6A" w14:textId="0D7AC0D8" w:rsidR="001C691E" w:rsidRDefault="00031388" w:rsidP="00031388">
      <w:pPr>
        <w:pStyle w:val="Contention2"/>
      </w:pPr>
      <w:bookmarkStart w:id="113" w:name="_Toc24395686"/>
      <w:r>
        <w:t>TVA has</w:t>
      </w:r>
      <w:r w:rsidR="001C691E">
        <w:t xml:space="preserve"> </w:t>
      </w:r>
      <w:r>
        <w:t>u</w:t>
      </w:r>
      <w:r w:rsidR="001C691E">
        <w:t>nfunded pensions</w:t>
      </w:r>
      <w:r>
        <w:t xml:space="preserve">. </w:t>
      </w:r>
      <w:r w:rsidR="001C691E">
        <w:t>TVA has other problems they should be fixing right now anyways. Adding more responsibilities only mean that current ones will be ignored.</w:t>
      </w:r>
      <w:bookmarkEnd w:id="113"/>
      <w:r w:rsidR="001C691E">
        <w:t xml:space="preserve"> </w:t>
      </w:r>
    </w:p>
    <w:p w14:paraId="46DB3F7B" w14:textId="519A9A9D" w:rsidR="001C691E" w:rsidRDefault="001C691E" w:rsidP="001C691E">
      <w:pPr>
        <w:pStyle w:val="Citation3"/>
      </w:pPr>
      <w:bookmarkStart w:id="114" w:name="_Toc24232404"/>
      <w:bookmarkStart w:id="115" w:name="_Toc24355699"/>
      <w:bookmarkStart w:id="116" w:name="_Toc24807013"/>
      <w:r w:rsidRPr="00031388">
        <w:rPr>
          <w:u w:val="single"/>
        </w:rPr>
        <w:t>Government Accountability Office 2017</w:t>
      </w:r>
      <w:r>
        <w:t xml:space="preserve"> (</w:t>
      </w:r>
      <w:r w:rsidR="00031388">
        <w:t>investigative arm of Congress</w:t>
      </w:r>
      <w:r>
        <w:t xml:space="preserve">) March 2017 “TENNESSEE VALLEY AUTHORITY: Actions Needed to Better Communicate Debt Reduction Plans and Address Billions in Unfunded Pension Liabilities” </w:t>
      </w:r>
      <w:hyperlink r:id="rId44" w:history="1">
        <w:r>
          <w:rPr>
            <w:rStyle w:val="Hyperlink"/>
          </w:rPr>
          <w:t>https://www.gao.gov/assets/690/683677.pdf</w:t>
        </w:r>
        <w:bookmarkEnd w:id="114"/>
        <w:bookmarkEnd w:id="115"/>
        <w:bookmarkEnd w:id="116"/>
      </w:hyperlink>
    </w:p>
    <w:p w14:paraId="641F3E67" w14:textId="77777777" w:rsidR="001C691E" w:rsidRDefault="001C691E" w:rsidP="001C691E">
      <w:pPr>
        <w:pStyle w:val="Evidence"/>
      </w:pPr>
      <w:r>
        <w:t xml:space="preserve">TVA’s debt reduction plans and performance information are not reported in a manner consistent with the GPRA Modernization Act of 2010. Specifically, TVA identifies managing its debt and its unfunded pension liabilities as major management challenges but has not reported required performance information in its performance plans or reports on these challenges, thereby reducing transparency and raising questions about how it will meet its goal. </w:t>
      </w:r>
      <w:r w:rsidRPr="004637BC">
        <w:rPr>
          <w:u w:val="single"/>
        </w:rPr>
        <w:t>As of September 30, 2016, TVA‘s pension plan was about 54 percent funded (plan assets totaled about $7.1 billion and liabilities $13.1 billion). While TVA’s debt has remained relatively flat, its unfunded pension liabilities have steadily increased over the past 10 years</w:t>
      </w:r>
      <w:r>
        <w:t>, as shown below.</w:t>
      </w:r>
    </w:p>
    <w:p w14:paraId="4E07F439" w14:textId="2AFACEC7" w:rsidR="00525D00" w:rsidRDefault="00525D00" w:rsidP="00525D00">
      <w:pPr>
        <w:pStyle w:val="Contention2"/>
      </w:pPr>
      <w:bookmarkStart w:id="117" w:name="_Toc24395687"/>
      <w:r>
        <w:lastRenderedPageBreak/>
        <w:t>Link: No rate increases planned in the next 10 years</w:t>
      </w:r>
      <w:bookmarkEnd w:id="117"/>
      <w:r>
        <w:t xml:space="preserve"> </w:t>
      </w:r>
    </w:p>
    <w:p w14:paraId="22310746" w14:textId="77777777" w:rsidR="00525D00" w:rsidRDefault="00525D00" w:rsidP="00525D00">
      <w:pPr>
        <w:pStyle w:val="Citation3"/>
      </w:pPr>
      <w:bookmarkStart w:id="118" w:name="_Toc24229763"/>
      <w:bookmarkStart w:id="119" w:name="_Toc24232394"/>
      <w:bookmarkStart w:id="120" w:name="_Toc24355700"/>
      <w:bookmarkStart w:id="121" w:name="_Toc24807014"/>
      <w:r w:rsidRPr="00525D00">
        <w:rPr>
          <w:u w:val="single"/>
        </w:rPr>
        <w:t>Jim Gaines 2019</w:t>
      </w:r>
      <w:r>
        <w:t xml:space="preserve"> (Business writer for the Knoxville Sentinel) 23 August 2019 “</w:t>
      </w:r>
      <w:r w:rsidRPr="004908BE">
        <w:t>TVA says power rates will freeze to current rate for 10 years</w:t>
      </w:r>
      <w:r>
        <w:t xml:space="preserve">” </w:t>
      </w:r>
      <w:hyperlink r:id="rId45" w:history="1">
        <w:r w:rsidRPr="00C45FE8">
          <w:rPr>
            <w:rStyle w:val="Hyperlink"/>
          </w:rPr>
          <w:t>https://www.knoxnews.com/story/money/business/2019/08/23/tva-freeze-base-rate-increases-decade-jeff-lyash/2053714001/</w:t>
        </w:r>
        <w:bookmarkEnd w:id="118"/>
        <w:bookmarkEnd w:id="119"/>
        <w:bookmarkEnd w:id="120"/>
        <w:bookmarkEnd w:id="121"/>
      </w:hyperlink>
    </w:p>
    <w:p w14:paraId="332272E3" w14:textId="21CFDC6A" w:rsidR="00525D00" w:rsidRDefault="00525D00" w:rsidP="00525D00">
      <w:pPr>
        <w:pStyle w:val="Evidence"/>
      </w:pPr>
      <w:r w:rsidRPr="00031388">
        <w:rPr>
          <w:u w:val="single"/>
        </w:rPr>
        <w:t>Tennessee Valley Authority plans no base rate increases for the next decade, according to a financial plan the agency’s board adopted Thursday — and that means canceling four power rate hikes planned for the next four years.</w:t>
      </w:r>
      <w:r w:rsidR="00031388">
        <w:t xml:space="preserve"> </w:t>
      </w:r>
      <w:r w:rsidRPr="004908BE">
        <w:t xml:space="preserve">TVA has raised its base rate 1.5% a year for six years, under a financial plan adopted in 2013, TVA President and CEO Jeff </w:t>
      </w:r>
      <w:proofErr w:type="spellStart"/>
      <w:r w:rsidRPr="004908BE">
        <w:t>Lyash</w:t>
      </w:r>
      <w:proofErr w:type="spellEnd"/>
      <w:r w:rsidRPr="004908BE">
        <w:t xml:space="preserve"> said. The hikes paid for a series of system improvements and paid down the agency’s debt. But TVA’s targets were reached in six years, </w:t>
      </w:r>
      <w:proofErr w:type="spellStart"/>
      <w:r w:rsidRPr="004908BE">
        <w:t>Lyash</w:t>
      </w:r>
      <w:proofErr w:type="spellEnd"/>
      <w:r w:rsidRPr="004908BE">
        <w:t xml:space="preserve"> said. That includes cutting debt from a high of $28.5 billion to $23 billion by the end of this year. Aided by a $1 billion drop in annual fuel costs, TVA plans to keep cutting its debt to the $18 billion to $20 billion range.</w:t>
      </w:r>
      <w:r w:rsidR="00031388">
        <w:t xml:space="preserve"> </w:t>
      </w:r>
      <w:r w:rsidRPr="004908BE">
        <w:t xml:space="preserve">TVA had planned further 1.5% rate hikes in each of the coming four years. But the new 10-year financial plan “fundamentally sets aside” that intention as unnecessary, </w:t>
      </w:r>
      <w:proofErr w:type="spellStart"/>
      <w:r w:rsidRPr="004908BE">
        <w:t>Lyash</w:t>
      </w:r>
      <w:proofErr w:type="spellEnd"/>
      <w:r w:rsidRPr="004908BE">
        <w:t xml:space="preserve"> said.</w:t>
      </w:r>
    </w:p>
    <w:p w14:paraId="73DB9D6F" w14:textId="7DE64CAF" w:rsidR="00525D00" w:rsidRDefault="00525D00" w:rsidP="00525D00">
      <w:pPr>
        <w:pStyle w:val="Contention2"/>
      </w:pPr>
      <w:bookmarkStart w:id="122" w:name="_Toc24395688"/>
      <w:r>
        <w:t>75% chance of lowering rates or keeping current rates</w:t>
      </w:r>
      <w:bookmarkEnd w:id="122"/>
      <w:r>
        <w:t xml:space="preserve"> </w:t>
      </w:r>
    </w:p>
    <w:p w14:paraId="4B339D24" w14:textId="77777777" w:rsidR="00525D00" w:rsidRDefault="00525D00" w:rsidP="00525D00">
      <w:pPr>
        <w:pStyle w:val="Citation3"/>
      </w:pPr>
      <w:bookmarkStart w:id="123" w:name="_Toc24229764"/>
      <w:bookmarkStart w:id="124" w:name="_Toc24232395"/>
      <w:bookmarkStart w:id="125" w:name="_Toc24355701"/>
      <w:bookmarkStart w:id="126" w:name="_Toc24807015"/>
      <w:r w:rsidRPr="00525D00">
        <w:rPr>
          <w:u w:val="single"/>
        </w:rPr>
        <w:t>Jim Gaines 2019</w:t>
      </w:r>
      <w:r>
        <w:t xml:space="preserve"> (Business writer for the Knoxville Sentinel) 23 August 2019 “</w:t>
      </w:r>
      <w:r w:rsidRPr="004908BE">
        <w:t>TVA says power rates will freeze to current rate for 10 years</w:t>
      </w:r>
      <w:r>
        <w:t xml:space="preserve">” </w:t>
      </w:r>
      <w:hyperlink r:id="rId46" w:history="1">
        <w:r w:rsidRPr="00C45FE8">
          <w:rPr>
            <w:rStyle w:val="Hyperlink"/>
          </w:rPr>
          <w:t>https://www.knoxnews.com/story/money/business/2019/08/23/tva-freeze-base-rate-increases-decade-jeff-lyash/2053714001/</w:t>
        </w:r>
        <w:bookmarkEnd w:id="123"/>
        <w:bookmarkEnd w:id="124"/>
        <w:bookmarkEnd w:id="125"/>
        <w:bookmarkEnd w:id="126"/>
      </w:hyperlink>
    </w:p>
    <w:p w14:paraId="162044A0" w14:textId="0718D435" w:rsidR="00525D00" w:rsidRDefault="00525D00" w:rsidP="00525D00">
      <w:pPr>
        <w:pStyle w:val="Evidence"/>
      </w:pPr>
      <w:r w:rsidRPr="004908BE">
        <w:t xml:space="preserve">The new plan proposes no base rate increases over the next decade. </w:t>
      </w:r>
      <w:proofErr w:type="spellStart"/>
      <w:r w:rsidRPr="004908BE">
        <w:t>Lyash</w:t>
      </w:r>
      <w:proofErr w:type="spellEnd"/>
      <w:r w:rsidRPr="004908BE">
        <w:t xml:space="preserve"> estimated TVA has a 75% chance of keeping that promise or even lowering rates; unforeseen events could always force a change, he said.</w:t>
      </w:r>
    </w:p>
    <w:p w14:paraId="5E91A7D4" w14:textId="12D4CAB1" w:rsidR="00525D00" w:rsidRPr="004908BE" w:rsidRDefault="00031388" w:rsidP="00525D00">
      <w:pPr>
        <w:pStyle w:val="Contention3"/>
      </w:pPr>
      <w:r>
        <w:t>END QUOTE.</w:t>
      </w:r>
      <w:r w:rsidR="00B47A5F">
        <w:t xml:space="preserve"> </w:t>
      </w:r>
      <w:r w:rsidR="00525D00">
        <w:t xml:space="preserve">What this means for the affirmative team is that the TVA does not have a planned-for pot of money that they can dig into to pay for decarbonization. Their debt limit is such that they have little they can </w:t>
      </w:r>
      <w:r w:rsidR="001C691E">
        <w:t xml:space="preserve">invest, so they would have to raise rates to pay for the </w:t>
      </w:r>
      <w:proofErr w:type="spellStart"/>
      <w:r w:rsidR="001C691E">
        <w:t>Aff’s</w:t>
      </w:r>
      <w:proofErr w:type="spellEnd"/>
      <w:r w:rsidR="001C691E">
        <w:t xml:space="preserve"> plan, which would have the following negative impacts: </w:t>
      </w:r>
    </w:p>
    <w:p w14:paraId="069F85EF" w14:textId="13E21A6C" w:rsidR="004908BE" w:rsidRPr="001A43BD" w:rsidRDefault="001C691E" w:rsidP="00496BC1">
      <w:pPr>
        <w:pStyle w:val="Contention2"/>
      </w:pPr>
      <w:bookmarkStart w:id="127" w:name="_Toc24395689"/>
      <w:r>
        <w:t xml:space="preserve">Impact: </w:t>
      </w:r>
      <w:r w:rsidR="00525D00">
        <w:t>Harms t</w:t>
      </w:r>
      <w:r w:rsidR="00496BC1">
        <w:t>he rural poor</w:t>
      </w:r>
      <w:bookmarkEnd w:id="127"/>
      <w:r w:rsidR="00496BC1">
        <w:t xml:space="preserve"> </w:t>
      </w:r>
    </w:p>
    <w:p w14:paraId="737BA962" w14:textId="687C723D" w:rsidR="00496BC1" w:rsidRDefault="00496BC1" w:rsidP="00496BC1">
      <w:pPr>
        <w:pStyle w:val="Citation3"/>
      </w:pPr>
      <w:bookmarkStart w:id="128" w:name="_Toc20169460"/>
      <w:bookmarkStart w:id="129" w:name="_Toc20208954"/>
      <w:bookmarkStart w:id="130" w:name="_Toc24229768"/>
      <w:bookmarkStart w:id="131" w:name="_Toc24232399"/>
      <w:bookmarkStart w:id="132" w:name="_Toc24355702"/>
      <w:bookmarkStart w:id="133" w:name="_Toc24807016"/>
      <w:r w:rsidRPr="00E1529B">
        <w:rPr>
          <w:u w:val="single"/>
        </w:rPr>
        <w:t>Gabriel Levy 2018</w:t>
      </w:r>
      <w:r>
        <w:t xml:space="preserve"> (</w:t>
      </w:r>
      <w:r w:rsidR="00031388">
        <w:t>journalist for U.S. News &amp; World Report</w:t>
      </w:r>
      <w:r>
        <w:t>) 20 July 2018 “</w:t>
      </w:r>
      <w:r w:rsidRPr="00E1529B">
        <w:t>Report: Energy Costs Are a Higher Burden on the Rural Poor</w:t>
      </w:r>
      <w:r>
        <w:t xml:space="preserve">” </w:t>
      </w:r>
      <w:hyperlink r:id="rId47" w:history="1">
        <w:r>
          <w:rPr>
            <w:rStyle w:val="Hyperlink"/>
          </w:rPr>
          <w:t>https://www.usnews.com/news/national-news/articles/2018-07-20/report-energy-costs-are-a-higher-burden-on-the-rural-poor</w:t>
        </w:r>
        <w:bookmarkEnd w:id="128"/>
        <w:bookmarkEnd w:id="129"/>
        <w:bookmarkEnd w:id="130"/>
        <w:bookmarkEnd w:id="131"/>
        <w:bookmarkEnd w:id="132"/>
        <w:bookmarkEnd w:id="133"/>
      </w:hyperlink>
    </w:p>
    <w:p w14:paraId="71185198" w14:textId="66900ADF" w:rsidR="00496BC1" w:rsidRDefault="00496BC1" w:rsidP="00031388">
      <w:pPr>
        <w:pStyle w:val="Evidence"/>
      </w:pPr>
      <w:r>
        <w:t>The percentage of monthly income that low-income rural residents spend on energy – called their energy burden – is three times as high as the national average, according to a new report by the American Council for an Energy-Efficient Economy and the Energy Efficiency for All coalition.</w:t>
      </w:r>
      <w:r w:rsidR="00031388">
        <w:br/>
      </w:r>
      <w:r w:rsidR="00031388" w:rsidRPr="00031388">
        <w:rPr>
          <w:b/>
        </w:rPr>
        <w:t>END QUOTE.</w:t>
      </w:r>
      <w:r w:rsidR="00B47A5F">
        <w:rPr>
          <w:b/>
        </w:rPr>
        <w:t xml:space="preserve"> </w:t>
      </w:r>
      <w:r w:rsidR="00031388" w:rsidRPr="00031388">
        <w:rPr>
          <w:b/>
        </w:rPr>
        <w:t>Later in the article he goes on to say QUOTE:</w:t>
      </w:r>
      <w:r w:rsidR="00031388">
        <w:br/>
      </w:r>
      <w:r w:rsidRPr="00011F8B">
        <w:t xml:space="preserve">"When you're looking at much higher percentage of your income going to essentially meeting your basic needs on a monthly basis, that not only reduces your discretionary income. That's going to impact essentially every other aspect of your life," says Tom </w:t>
      </w:r>
      <w:proofErr w:type="spellStart"/>
      <w:r w:rsidRPr="00011F8B">
        <w:t>Cormons</w:t>
      </w:r>
      <w:proofErr w:type="spellEnd"/>
      <w:r w:rsidRPr="00011F8B">
        <w:t>, executive director of Appalachian Voices, a North Carolina-based nonprofit that advocates for renewable energy and energy-efficiency policies.</w:t>
      </w:r>
    </w:p>
    <w:p w14:paraId="573BE27F" w14:textId="1B539A3F" w:rsidR="00464DC7" w:rsidRDefault="001C691E" w:rsidP="00464DC7">
      <w:pPr>
        <w:pStyle w:val="Contention2"/>
      </w:pPr>
      <w:bookmarkStart w:id="134" w:name="_Toc20211051"/>
      <w:bookmarkStart w:id="135" w:name="_Toc24395690"/>
      <w:r>
        <w:t xml:space="preserve">Impact: </w:t>
      </w:r>
      <w:r w:rsidR="00464DC7">
        <w:t>Non-white and elderly are disproportionately impacted</w:t>
      </w:r>
      <w:bookmarkEnd w:id="134"/>
      <w:bookmarkEnd w:id="135"/>
      <w:r w:rsidR="00464DC7">
        <w:t xml:space="preserve"> </w:t>
      </w:r>
    </w:p>
    <w:p w14:paraId="5929E990" w14:textId="77777777" w:rsidR="00031388" w:rsidRDefault="00031388" w:rsidP="00031388">
      <w:pPr>
        <w:pStyle w:val="Citation3"/>
      </w:pPr>
      <w:bookmarkStart w:id="136" w:name="_Toc24807017"/>
      <w:r w:rsidRPr="00E1529B">
        <w:rPr>
          <w:u w:val="single"/>
        </w:rPr>
        <w:t>Gabriel Levy 2018</w:t>
      </w:r>
      <w:r>
        <w:t xml:space="preserve"> (journalist for U.S. News &amp; World Report) 20 July 2018 “</w:t>
      </w:r>
      <w:r w:rsidRPr="00E1529B">
        <w:t>Report: Energy Costs Are a Higher Burden on the Rural Poor</w:t>
      </w:r>
      <w:r>
        <w:t xml:space="preserve">” </w:t>
      </w:r>
      <w:hyperlink r:id="rId48" w:history="1">
        <w:r>
          <w:rPr>
            <w:rStyle w:val="Hyperlink"/>
          </w:rPr>
          <w:t>https://www.usnews.com/news/national-news/articles/2018-07-20/report-energy-costs-are-a-higher-burden-on-the-rural-poor</w:t>
        </w:r>
        <w:bookmarkEnd w:id="136"/>
      </w:hyperlink>
    </w:p>
    <w:p w14:paraId="05221F71" w14:textId="4999230C" w:rsidR="00464DC7" w:rsidRDefault="00464DC7" w:rsidP="00464DC7">
      <w:pPr>
        <w:pStyle w:val="Evidence"/>
      </w:pPr>
      <w:r>
        <w:t>Energy costs in rural areas can also have a disproportionate burden on certain vulnerable populations, which the report says have traditionally been more likely to live in substandard housing. Non-white rural residents – many of whom are immigrants in agricultural regions and may face a language barrier that can make it more difficult to deliver assistance programs, for example, pay 1.2 times more of their monthly income than white rural residents toward energy. Many elderly residents are on a fixed income, resulting in an energy burden that is 1.4 times higher than their non-elderly neighbors. And renters, who make up about a quarter of rural residents and are more likely than their urban counterparts to live in substandard housing where owners are not incentivized to make energy improvements, have an energy burden 1.3 times higher than rural homeowners.</w:t>
      </w:r>
    </w:p>
    <w:p w14:paraId="11467D64" w14:textId="72679478" w:rsidR="00464DC7" w:rsidRDefault="001C691E" w:rsidP="00464DC7">
      <w:pPr>
        <w:pStyle w:val="Contention2"/>
      </w:pPr>
      <w:bookmarkStart w:id="137" w:name="_Toc20211049"/>
      <w:bookmarkStart w:id="138" w:name="_Toc24395691"/>
      <w:r>
        <w:lastRenderedPageBreak/>
        <w:t xml:space="preserve">Impact: </w:t>
      </w:r>
      <w:r w:rsidR="00464DC7">
        <w:t>High electricity prices harm the economy</w:t>
      </w:r>
      <w:bookmarkEnd w:id="137"/>
      <w:bookmarkEnd w:id="138"/>
      <w:r w:rsidR="00464DC7">
        <w:t xml:space="preserve"> </w:t>
      </w:r>
    </w:p>
    <w:p w14:paraId="58452B63" w14:textId="1ABE902D" w:rsidR="00464DC7" w:rsidRPr="00DB2E4A" w:rsidRDefault="00464DC7" w:rsidP="00464DC7">
      <w:pPr>
        <w:pStyle w:val="Citation3"/>
        <w:rPr>
          <w:lang w:eastAsia="fr-FR"/>
        </w:rPr>
      </w:pPr>
      <w:bookmarkStart w:id="139" w:name="_Toc20169459"/>
      <w:bookmarkStart w:id="140" w:name="_Toc20208970"/>
      <w:bookmarkStart w:id="141" w:name="_Toc24229770"/>
      <w:bookmarkStart w:id="142" w:name="_Toc24232401"/>
      <w:bookmarkStart w:id="143" w:name="_Toc24355704"/>
      <w:bookmarkStart w:id="144" w:name="_Toc24807018"/>
      <w:r w:rsidRPr="00DB2E4A">
        <w:rPr>
          <w:u w:val="single"/>
          <w:lang w:eastAsia="fr-FR"/>
        </w:rPr>
        <w:t>The National Rural Electric Cooperative Association 201</w:t>
      </w:r>
      <w:r>
        <w:rPr>
          <w:u w:val="single"/>
          <w:lang w:eastAsia="fr-FR"/>
        </w:rPr>
        <w:t>5</w:t>
      </w:r>
      <w:r>
        <w:rPr>
          <w:lang w:eastAsia="fr-FR"/>
        </w:rPr>
        <w:t xml:space="preserve"> </w:t>
      </w:r>
      <w:r>
        <w:t>(</w:t>
      </w:r>
      <w:r w:rsidRPr="00DB2E4A">
        <w:rPr>
          <w:lang w:eastAsia="fr-FR"/>
        </w:rPr>
        <w:t>national service organization that represents the nation’s more than 900 private, not-for-profit, consumer-owned electric cooperatives</w:t>
      </w:r>
      <w:r>
        <w:t xml:space="preserve">) 27 July 2015 “Affordable Electricity: Rural America’s Economic Lifeline” </w:t>
      </w:r>
      <w:hyperlink r:id="rId49" w:history="1">
        <w:r>
          <w:rPr>
            <w:rStyle w:val="Hyperlink"/>
          </w:rPr>
          <w:t>https://www.electric.coop/wp-content/uploads/2016/07/Affordable-Electricity-Rural-Americas-Economic-Lifeline.pdf</w:t>
        </w:r>
        <w:bookmarkEnd w:id="139"/>
        <w:bookmarkEnd w:id="140"/>
        <w:bookmarkEnd w:id="141"/>
        <w:bookmarkEnd w:id="142"/>
        <w:bookmarkEnd w:id="143"/>
        <w:bookmarkEnd w:id="144"/>
      </w:hyperlink>
    </w:p>
    <w:p w14:paraId="709E486F" w14:textId="77777777" w:rsidR="00464DC7" w:rsidRDefault="00464DC7" w:rsidP="00464DC7">
      <w:pPr>
        <w:pStyle w:val="Evidence"/>
      </w:pPr>
      <w:r>
        <w:t xml:space="preserve">A 10% increase in electricity prices over the 2020 to 2040 period results in: </w:t>
      </w:r>
    </w:p>
    <w:p w14:paraId="034DB181" w14:textId="77777777" w:rsidR="00464DC7" w:rsidRDefault="00464DC7" w:rsidP="00464DC7">
      <w:pPr>
        <w:pStyle w:val="Evidence"/>
      </w:pPr>
      <w:r>
        <w:sym w:font="Symbol" w:char="F0B7"/>
      </w:r>
      <w:r>
        <w:t xml:space="preserve"> A non‐cumulative average job loss of 882,000 nationwide that peaks at 1.2 million by 2021 </w:t>
      </w:r>
    </w:p>
    <w:p w14:paraId="569F59FC" w14:textId="77777777" w:rsidR="00464DC7" w:rsidRDefault="00464DC7" w:rsidP="00464DC7">
      <w:pPr>
        <w:pStyle w:val="Evidence"/>
      </w:pPr>
      <w:r>
        <w:t xml:space="preserve">o </w:t>
      </w:r>
      <w:proofErr w:type="gramStart"/>
      <w:r>
        <w:t>Of</w:t>
      </w:r>
      <w:proofErr w:type="gramEnd"/>
      <w:r>
        <w:t xml:space="preserve"> that, a non‐cumulative average job loss of 360,000 in areas served by electric cooperatives that peaks at 499,000 by 2021 </w:t>
      </w:r>
    </w:p>
    <w:p w14:paraId="3A4BF443" w14:textId="1F88842A" w:rsidR="00464DC7" w:rsidRDefault="00464DC7" w:rsidP="00464DC7">
      <w:pPr>
        <w:pStyle w:val="Evidence"/>
      </w:pPr>
      <w:r>
        <w:sym w:font="Symbol" w:char="F0B7"/>
      </w:r>
      <w:r>
        <w:t xml:space="preserve"> A cumulative loss in national GDP of $2.8 trillion</w:t>
      </w:r>
    </w:p>
    <w:p w14:paraId="7BA46E18" w14:textId="180257A6" w:rsidR="004637BC" w:rsidRDefault="004637BC" w:rsidP="00464DC7">
      <w:pPr>
        <w:pStyle w:val="Evidence"/>
      </w:pPr>
    </w:p>
    <w:p w14:paraId="58B7669E" w14:textId="0EE8B1A3" w:rsidR="00A90974" w:rsidRDefault="00A90974" w:rsidP="00464DC7">
      <w:pPr>
        <w:pStyle w:val="Evidence"/>
      </w:pPr>
    </w:p>
    <w:p w14:paraId="57A6EB69" w14:textId="77777777" w:rsidR="00723107" w:rsidRPr="00050B5C" w:rsidRDefault="00723107" w:rsidP="001C691E">
      <w:pPr>
        <w:pStyle w:val="Evidence"/>
        <w:ind w:left="0"/>
        <w:rPr>
          <w:lang w:eastAsia="en-US"/>
        </w:rPr>
      </w:pPr>
    </w:p>
    <w:p w14:paraId="282A734C" w14:textId="2D49C38E" w:rsidR="00D462AA" w:rsidRDefault="00D462AA" w:rsidP="00D462AA">
      <w:pPr>
        <w:pStyle w:val="Title2"/>
      </w:pPr>
      <w:bookmarkStart w:id="145" w:name="_Toc24395692"/>
      <w:r>
        <w:lastRenderedPageBreak/>
        <w:t>Works Cited</w:t>
      </w:r>
      <w:bookmarkEnd w:id="145"/>
    </w:p>
    <w:p w14:paraId="6833328C" w14:textId="77777777" w:rsidR="00CF584D" w:rsidRDefault="00884A95">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CF584D" w:rsidRPr="006B3783">
        <w:rPr>
          <w:noProof/>
        </w:rPr>
        <w:t>Jim Gaines 2019</w:t>
      </w:r>
      <w:r w:rsidR="00CF584D">
        <w:rPr>
          <w:noProof/>
        </w:rPr>
        <w:t xml:space="preserve"> (Business writer for the Knoxville Sentinel) 5 April 2019 “TVA CEO Bill Johnson steps down with $12.8M maximum payout, to head PG&amp;E” </w:t>
      </w:r>
      <w:r w:rsidR="00CF584D" w:rsidRPr="006B3783">
        <w:rPr>
          <w:noProof/>
          <w:color w:val="7F7F7F"/>
          <w:u w:val="dotted" w:color="7F7F7F"/>
        </w:rPr>
        <w:t>https://www.knoxnews.com/story/money/business/2019/04/05/tvas-johnson-takes-pg-e-job-lyash-starts-tva-ceo/3357818002/</w:t>
      </w:r>
    </w:p>
    <w:p w14:paraId="0F271D7F"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Kelly Fisher 2019</w:t>
      </w:r>
      <w:r>
        <w:rPr>
          <w:noProof/>
        </w:rPr>
        <w:t xml:space="preserve"> (Regional Reporter — The Tennessean) 27 September 2019 “TVA hosts open house on Gallatin Fossil Plant, calls for applicants for community action group” </w:t>
      </w:r>
      <w:r w:rsidRPr="006B3783">
        <w:rPr>
          <w:noProof/>
          <w:color w:val="7F7F7F"/>
          <w:u w:val="dotted" w:color="7F7F7F"/>
        </w:rPr>
        <w:t>https://www.tennessean.com/story/news/local/sumner/2019/09/27/tva-hosts-open-house-gallatin-fossil-plant-tennessee-valley-authority/2445889001/</w:t>
      </w:r>
    </w:p>
    <w:p w14:paraId="6AA3558B"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TVA Public Relations 2019</w:t>
      </w:r>
      <w:r>
        <w:rPr>
          <w:noProof/>
        </w:rPr>
        <w:t xml:space="preserve"> (Tennessee Valley Authority) 7 November 2019 “TVA Board of Directors to Host Listening Session, Meeting in Memphis” </w:t>
      </w:r>
      <w:r w:rsidRPr="006B3783">
        <w:rPr>
          <w:noProof/>
          <w:color w:val="7F7F7F"/>
          <w:u w:val="dotted" w:color="7F7F7F"/>
        </w:rPr>
        <w:t>https://www.tva.gov/Newsroom/Press-Releases/TVA-Board-of-Directors-to-Host-Listening-Session-Meeting-in-Memphis</w:t>
      </w:r>
    </w:p>
    <w:p w14:paraId="4BBE087E"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James Bruggers 2019</w:t>
      </w:r>
      <w:r>
        <w:rPr>
          <w:noProof/>
        </w:rPr>
        <w:t xml:space="preserve"> (journalist for ICN's National Environment Reporting Network. He came to InsideClimate News in May 2018 from Louisville's Courier Journal; served on the board of directors of the Society of Environmental Journalists for 13 years) 30 April 2019 “Cities Pressure TVA to Boost Renewable Energy as Memphis Weighs Breaking Away” </w:t>
      </w:r>
      <w:r w:rsidRPr="006B3783">
        <w:rPr>
          <w:noProof/>
          <w:color w:val="7F7F7F"/>
          <w:u w:val="dotted" w:color="7F7F7F"/>
        </w:rPr>
        <w:t>https://insideclimatenews.org/news/30042019/tva-renewable-energy-memphis-nashville-knoxville-climate-change-coal-costs</w:t>
      </w:r>
    </w:p>
    <w:p w14:paraId="54589F44" w14:textId="43DBC15D"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Emily R. West 2019</w:t>
      </w:r>
      <w:r>
        <w:rPr>
          <w:noProof/>
        </w:rPr>
        <w:t xml:space="preserve"> (Franklin Neighborhood Reporter—The Tennessean) 9 May 2019 “TVA claims transparency but doesn't anticipate opening committee meetings” </w:t>
      </w:r>
      <w:r w:rsidRPr="006B3783">
        <w:rPr>
          <w:noProof/>
          <w:color w:val="7F7F7F"/>
          <w:u w:val="dotted" w:color="7F7F7F"/>
        </w:rPr>
        <w:t>https://www.tennessean.com/story/news/local/williamson/2019/05/09/tva-claims-transparency-but-doesnt-anticipate-opening-committee-meetings/1152472001/</w:t>
      </w:r>
    </w:p>
    <w:p w14:paraId="66E2D735"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Kevin Ridder 2019</w:t>
      </w:r>
      <w:r>
        <w:rPr>
          <w:noProof/>
        </w:rPr>
        <w:t xml:space="preserve"> (The Appalachian Voice's Associate Editor and a communications associate for the organization.) 7 August 2019 “Taking on TVA” </w:t>
      </w:r>
      <w:r w:rsidRPr="006B3783">
        <w:rPr>
          <w:noProof/>
          <w:color w:val="7F7F7F"/>
          <w:u w:val="dotted" w:color="7F7F7F"/>
        </w:rPr>
        <w:t>http://appvoices.org/2019/08/07/taking-on-tva/</w:t>
      </w:r>
    </w:p>
    <w:p w14:paraId="2766EE7D"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Iulia Gheorghiu 2019</w:t>
      </w:r>
      <w:r>
        <w:rPr>
          <w:noProof/>
        </w:rPr>
        <w:t xml:space="preserve"> (</w:t>
      </w:r>
      <w:r>
        <w:rPr>
          <w:noProof/>
          <w:lang w:eastAsia="fr-FR"/>
        </w:rPr>
        <w:t>journalist; BA in digital journalism and a BS in business administration, French language and culture from American Univ.</w:t>
      </w:r>
      <w:r>
        <w:rPr>
          <w:noProof/>
        </w:rPr>
        <w:t xml:space="preserve">) 23 August 2019 “TVA board approves long-term plan adding 14 GW solar by 2038” </w:t>
      </w:r>
      <w:r w:rsidRPr="006B3783">
        <w:rPr>
          <w:noProof/>
          <w:color w:val="7F7F7F"/>
          <w:u w:val="dotted" w:color="7F7F7F"/>
        </w:rPr>
        <w:t>https://www.utilitydive.com/news/tva-board-approves-long-term-plan-adding-14-gw-solar-by-2038/561571/</w:t>
      </w:r>
    </w:p>
    <w:p w14:paraId="20354179"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Chattanooga Times Free Press 2019</w:t>
      </w:r>
      <w:r>
        <w:rPr>
          <w:noProof/>
        </w:rPr>
        <w:t xml:space="preserve"> (daily newspaper published in Chattanooga, Tennessee) 12 July 2019 “TVA boosts solar power but still trails other regions in use of the sun” </w:t>
      </w:r>
      <w:r w:rsidRPr="006B3783">
        <w:rPr>
          <w:noProof/>
          <w:color w:val="7F7F7F"/>
          <w:u w:val="dotted" w:color="7F7F7F"/>
        </w:rPr>
        <w:t>https://www.timesfreepress.com/news/business/aroundregion/story/2019/jul/12/tva-boosts-solar-power/498574/</w:t>
      </w:r>
    </w:p>
    <w:p w14:paraId="2748099F" w14:textId="5DE33760"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Jeff St. John 2019</w:t>
      </w:r>
      <w:r>
        <w:rPr>
          <w:noProof/>
        </w:rPr>
        <w:t xml:space="preserve"> (journalist with Green Tech Media) 2 July 2019 “Tennessee Valley Authority Plans for Up to 14GW of Solar by 2038” </w:t>
      </w:r>
      <w:r w:rsidRPr="006B3783">
        <w:rPr>
          <w:noProof/>
          <w:color w:val="7F7F7F"/>
          <w:u w:val="dotted" w:color="7F7F7F"/>
        </w:rPr>
        <w:t>https://www.greentechmedia.com/articles/read/tennessee-valley-authority-plans-for-up-to-14gw-of-solar-5gw-of-storage-by</w:t>
      </w:r>
    </w:p>
    <w:p w14:paraId="11A5DEBF"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 xml:space="preserve">Dave Flessner 2019 </w:t>
      </w:r>
      <w:r>
        <w:rPr>
          <w:noProof/>
        </w:rPr>
        <w:t xml:space="preserve">(business editor for the Times Free Press.; also studied economics at Michigan State University's Graduate School of Business.) 22 August 2019 “TVA's new power plan for the future focuses on technology, not more generation” </w:t>
      </w:r>
      <w:r w:rsidRPr="006B3783">
        <w:rPr>
          <w:noProof/>
          <w:color w:val="7F7F7F"/>
          <w:u w:val="dotted" w:color="7F7F7F"/>
        </w:rPr>
        <w:t>https://www.timesfreepress.com/news/business/aroundregion/story/2019/aug/22/tvas-new-power-plfuture-focuses-technology-no/501841/?utm_campaign=magnet&amp;utm_source=article_page&amp;utm_medium=related_articles</w:t>
      </w:r>
    </w:p>
    <w:p w14:paraId="16E242E1"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lastRenderedPageBreak/>
        <w:t>Jamie Satterfield 2019</w:t>
      </w:r>
      <w:r>
        <w:rPr>
          <w:noProof/>
        </w:rPr>
        <w:t xml:space="preserve"> (award-winning journalist) 13 June 2019 “TVA agrees to remove 12 million tons of coal ash from Gallatin plant, clean contamination” </w:t>
      </w:r>
      <w:r w:rsidRPr="006B3783">
        <w:rPr>
          <w:noProof/>
          <w:color w:val="7F7F7F"/>
          <w:u w:val="dotted" w:color="7F7F7F"/>
        </w:rPr>
        <w:t>https://www.knoxnews.com/story/news/crime/2019/06/13/tva-agrees-dig-up-12-million-tons-coal-ash-gallatin-plant/1443294001/?utm_source=oembed&amp;utm_medium=onsite&amp;utm_campaign=storylines&amp;utm_content=news&amp;utm_term=1633832001</w:t>
      </w:r>
    </w:p>
    <w:p w14:paraId="012C63A5"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James Temple 2018</w:t>
      </w:r>
      <w:r>
        <w:rPr>
          <w:noProof/>
        </w:rPr>
        <w:t xml:space="preserve"> (I am the senior editor for energy at MIT Technology Review. I’m focused on renewable energy and the use of technology to combat climate change. Previously, I was a senior director at the Verge, deputy managing editor at Recode, and columnist at the San Francisco Chronicle.) 26 February 2018 “Relying on renewables alone significantly inflates the cost of overhauling energy” </w:t>
      </w:r>
      <w:r w:rsidRPr="006B3783">
        <w:rPr>
          <w:noProof/>
          <w:color w:val="7F7F7F"/>
          <w:u w:val="dotted" w:color="7F7F7F"/>
        </w:rPr>
        <w:t>https://www.technologyreview.com/s/610366/relying-on-renewables-alone-would-significantly-raise-the-cost-of-overhauling-the-energy/</w:t>
      </w:r>
    </w:p>
    <w:p w14:paraId="7F010E10"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Government Accountability Office 2017</w:t>
      </w:r>
      <w:r>
        <w:rPr>
          <w:noProof/>
        </w:rPr>
        <w:t xml:space="preserve"> (audit, evaluation, and investigative arm of Congress.) March 2017 “TENNESSEE VALLEY AUTHORITY: Actions Needed to Better Communicate Debt Reduction Plans and Address Billions in Unfunded Pension Liabilities” </w:t>
      </w:r>
      <w:r w:rsidRPr="006B3783">
        <w:rPr>
          <w:noProof/>
          <w:color w:val="7F7F7F"/>
          <w:u w:val="dotted" w:color="7F7F7F"/>
        </w:rPr>
        <w:t>https://www.gao.gov/assets/690/683677.pdf</w:t>
      </w:r>
    </w:p>
    <w:p w14:paraId="66857E8F"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American Public Power Association</w:t>
      </w:r>
      <w:r>
        <w:rPr>
          <w:noProof/>
        </w:rPr>
        <w:t xml:space="preserve"> (</w:t>
      </w:r>
      <w:r>
        <w:rPr>
          <w:noProof/>
          <w:lang w:eastAsia="fr-FR"/>
        </w:rPr>
        <w:t>association of not-for-profit, community-owned utilities that power 2,000 towns and cities nationwide.</w:t>
      </w:r>
      <w:r>
        <w:rPr>
          <w:noProof/>
        </w:rPr>
        <w:t xml:space="preserve">) No date “U.S. Federal Power Program” </w:t>
      </w:r>
      <w:r w:rsidRPr="006B3783">
        <w:rPr>
          <w:noProof/>
          <w:color w:val="7F7F7F"/>
          <w:u w:val="dotted" w:color="7F7F7F"/>
        </w:rPr>
        <w:t>https://www.publicpower.org/policy/us-federal-power-program</w:t>
      </w:r>
    </w:p>
    <w:p w14:paraId="40F06EE5"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rPr>
        <w:t>Gabriel Levy 2018</w:t>
      </w:r>
      <w:r>
        <w:rPr>
          <w:noProof/>
        </w:rPr>
        <w:t xml:space="preserve"> (journalist for U.S. News &amp; World Report) 20 July 2018 “Report: Energy Costs Are a Higher Burden on the Rural Poor” </w:t>
      </w:r>
      <w:r w:rsidRPr="006B3783">
        <w:rPr>
          <w:noProof/>
          <w:color w:val="7F7F7F"/>
          <w:u w:val="dotted" w:color="7F7F7F"/>
        </w:rPr>
        <w:t>https://www.usnews.com/news/national-news/articles/2018-07-20/report-energy-costs-are-a-higher-burden-on-the-rural-poor</w:t>
      </w:r>
    </w:p>
    <w:p w14:paraId="0D524D47" w14:textId="77777777" w:rsidR="00CF584D" w:rsidRDefault="00CF584D">
      <w:pPr>
        <w:pStyle w:val="TOC4"/>
        <w:tabs>
          <w:tab w:val="right" w:leader="dot" w:pos="9350"/>
        </w:tabs>
        <w:rPr>
          <w:rFonts w:asciiTheme="minorHAnsi" w:eastAsiaTheme="minorEastAsia" w:hAnsiTheme="minorHAnsi" w:cstheme="minorBidi"/>
          <w:noProof/>
          <w:sz w:val="24"/>
          <w:szCs w:val="24"/>
          <w:u w:val="none"/>
        </w:rPr>
      </w:pPr>
      <w:r w:rsidRPr="006B3783">
        <w:rPr>
          <w:noProof/>
          <w:lang w:eastAsia="fr-FR"/>
        </w:rPr>
        <w:t>The National Rural Electric Cooperative Association 2015</w:t>
      </w:r>
      <w:r>
        <w:rPr>
          <w:noProof/>
          <w:lang w:eastAsia="fr-FR"/>
        </w:rPr>
        <w:t xml:space="preserve"> </w:t>
      </w:r>
      <w:r>
        <w:rPr>
          <w:noProof/>
        </w:rPr>
        <w:t>(</w:t>
      </w:r>
      <w:r>
        <w:rPr>
          <w:noProof/>
          <w:lang w:eastAsia="fr-FR"/>
        </w:rPr>
        <w:t>national service organization that represents the nation’s more than 900 private, not-for-profit, consumer-owned electric cooperatives</w:t>
      </w:r>
      <w:r>
        <w:rPr>
          <w:noProof/>
        </w:rPr>
        <w:t>) 27 July 2015 “Affordable Electricity: Rural America’s Economic Lifeline”</w:t>
      </w:r>
      <w:bookmarkStart w:id="146" w:name="_GoBack"/>
      <w:r>
        <w:rPr>
          <w:noProof/>
        </w:rPr>
        <w:t xml:space="preserve"> </w:t>
      </w:r>
      <w:r w:rsidRPr="006B3783">
        <w:rPr>
          <w:noProof/>
          <w:color w:val="7F7F7F"/>
          <w:u w:val="dotted" w:color="7F7F7F"/>
        </w:rPr>
        <w:t>https://www.electric.coop/wp-content/uploads/2016/07/Affordable-Electricity-Rural-Americas-Economic-Lifeline.pdf</w:t>
      </w:r>
    </w:p>
    <w:bookmarkEnd w:id="146"/>
    <w:p w14:paraId="37D888D6" w14:textId="038D8BA7" w:rsidR="00EA565D" w:rsidRPr="00D922B2" w:rsidRDefault="00884A95" w:rsidP="00F07344">
      <w:pPr>
        <w:pStyle w:val="TOC4"/>
        <w:numPr>
          <w:ilvl w:val="0"/>
          <w:numId w:val="0"/>
        </w:numPr>
        <w:tabs>
          <w:tab w:val="right" w:leader="dot" w:pos="9350"/>
        </w:tabs>
      </w:pPr>
      <w:r>
        <w:fldChar w:fldCharType="end"/>
      </w:r>
    </w:p>
    <w:sectPr w:rsidR="00EA565D" w:rsidRPr="00D922B2" w:rsidSect="00F04C23">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EEA30" w14:textId="77777777" w:rsidR="0004202E" w:rsidRDefault="0004202E" w:rsidP="001D5FD6">
      <w:pPr>
        <w:spacing w:after="0" w:line="240" w:lineRule="auto"/>
      </w:pPr>
      <w:r>
        <w:separator/>
      </w:r>
    </w:p>
    <w:p w14:paraId="5B2B1EA9" w14:textId="77777777" w:rsidR="0004202E" w:rsidRDefault="0004202E"/>
    <w:p w14:paraId="2044108A" w14:textId="77777777" w:rsidR="0004202E" w:rsidRDefault="0004202E"/>
  </w:endnote>
  <w:endnote w:type="continuationSeparator" w:id="0">
    <w:p w14:paraId="71580EEB" w14:textId="77777777" w:rsidR="0004202E" w:rsidRDefault="0004202E" w:rsidP="001D5FD6">
      <w:pPr>
        <w:spacing w:after="0" w:line="240" w:lineRule="auto"/>
      </w:pPr>
      <w:r>
        <w:continuationSeparator/>
      </w:r>
    </w:p>
    <w:p w14:paraId="5A41348C" w14:textId="77777777" w:rsidR="0004202E" w:rsidRDefault="0004202E"/>
    <w:p w14:paraId="1289BD59" w14:textId="77777777" w:rsidR="0004202E" w:rsidRDefault="00042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A7E92" w14:textId="77777777" w:rsidR="00B47A5F" w:rsidRDefault="00B47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2891C8A8" w:rsidR="001C691E" w:rsidRDefault="001C691E"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060540">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31388">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31388">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1C691E" w:rsidRDefault="001C691E"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1C691E" w:rsidRPr="00303BC4" w:rsidRDefault="001C691E"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B7854" w14:textId="77777777" w:rsidR="00B47A5F" w:rsidRDefault="00B47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5F444" w14:textId="77777777" w:rsidR="0004202E" w:rsidRDefault="0004202E" w:rsidP="001D5FD6">
      <w:pPr>
        <w:spacing w:after="0" w:line="240" w:lineRule="auto"/>
      </w:pPr>
      <w:r>
        <w:separator/>
      </w:r>
    </w:p>
    <w:p w14:paraId="3C88BDFA" w14:textId="77777777" w:rsidR="0004202E" w:rsidRDefault="0004202E"/>
    <w:p w14:paraId="64ED0186" w14:textId="77777777" w:rsidR="0004202E" w:rsidRDefault="0004202E"/>
  </w:footnote>
  <w:footnote w:type="continuationSeparator" w:id="0">
    <w:p w14:paraId="552EC615" w14:textId="77777777" w:rsidR="0004202E" w:rsidRDefault="0004202E" w:rsidP="001D5FD6">
      <w:pPr>
        <w:spacing w:after="0" w:line="240" w:lineRule="auto"/>
      </w:pPr>
      <w:r>
        <w:continuationSeparator/>
      </w:r>
    </w:p>
    <w:p w14:paraId="7E720956" w14:textId="77777777" w:rsidR="0004202E" w:rsidRDefault="0004202E"/>
    <w:p w14:paraId="77DD3627" w14:textId="77777777" w:rsidR="0004202E" w:rsidRDefault="000420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5EAB" w14:textId="77777777" w:rsidR="00B47A5F" w:rsidRDefault="00B47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181DD58" w:rsidR="001C691E" w:rsidRDefault="00060540" w:rsidP="00934A35">
    <w:pPr>
      <w:pStyle w:val="Footer"/>
    </w:pPr>
    <w:r>
      <w:t>Negative:</w:t>
    </w:r>
    <w:r w:rsidR="00B47A5F">
      <w:t xml:space="preserve"> </w:t>
    </w:r>
    <w:r w:rsidR="001C691E">
      <w:t>TVA Reform</w:t>
    </w:r>
  </w:p>
  <w:p w14:paraId="3ECB6647" w14:textId="77777777" w:rsidR="001C691E" w:rsidRDefault="001C691E" w:rsidP="00934A35">
    <w:pPr>
      <w:pStyle w:val="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43C1A" w14:textId="77777777" w:rsidR="00B47A5F" w:rsidRDefault="00B47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1D200B"/>
    <w:multiLevelType w:val="multilevel"/>
    <w:tmpl w:val="0126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5"/>
  </w:num>
  <w:num w:numId="4">
    <w:abstractNumId w:val="19"/>
  </w:num>
  <w:num w:numId="5">
    <w:abstractNumId w:val="33"/>
  </w:num>
  <w:num w:numId="6">
    <w:abstractNumId w:val="17"/>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8"/>
  </w:num>
  <w:num w:numId="22">
    <w:abstractNumId w:val="12"/>
  </w:num>
  <w:num w:numId="23">
    <w:abstractNumId w:val="16"/>
  </w:num>
  <w:num w:numId="24">
    <w:abstractNumId w:val="13"/>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4"/>
  </w:num>
  <w:num w:numId="32">
    <w:abstractNumId w:val="28"/>
  </w:num>
  <w:num w:numId="33">
    <w:abstractNumId w:val="35"/>
  </w:num>
  <w:num w:numId="34">
    <w:abstractNumId w:val="26"/>
  </w:num>
  <w:num w:numId="35">
    <w:abstractNumId w:val="2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07079"/>
    <w:rsid w:val="00011BF9"/>
    <w:rsid w:val="00031388"/>
    <w:rsid w:val="00037367"/>
    <w:rsid w:val="00037C74"/>
    <w:rsid w:val="0004202E"/>
    <w:rsid w:val="00047DC0"/>
    <w:rsid w:val="00050B5C"/>
    <w:rsid w:val="000519FE"/>
    <w:rsid w:val="00060540"/>
    <w:rsid w:val="0007056F"/>
    <w:rsid w:val="0008580D"/>
    <w:rsid w:val="0008674B"/>
    <w:rsid w:val="0009425D"/>
    <w:rsid w:val="000948EB"/>
    <w:rsid w:val="0009716A"/>
    <w:rsid w:val="000B0848"/>
    <w:rsid w:val="000B3CC7"/>
    <w:rsid w:val="000B504C"/>
    <w:rsid w:val="000B7EB9"/>
    <w:rsid w:val="000C0767"/>
    <w:rsid w:val="000C54F8"/>
    <w:rsid w:val="000D3779"/>
    <w:rsid w:val="000D5C9A"/>
    <w:rsid w:val="000E04AA"/>
    <w:rsid w:val="000F24E5"/>
    <w:rsid w:val="000F546C"/>
    <w:rsid w:val="000F5B0E"/>
    <w:rsid w:val="00105BD1"/>
    <w:rsid w:val="0013546D"/>
    <w:rsid w:val="001361FB"/>
    <w:rsid w:val="0015488C"/>
    <w:rsid w:val="0017181C"/>
    <w:rsid w:val="00190F49"/>
    <w:rsid w:val="00196952"/>
    <w:rsid w:val="001A43BD"/>
    <w:rsid w:val="001C036D"/>
    <w:rsid w:val="001C691E"/>
    <w:rsid w:val="001D5FD6"/>
    <w:rsid w:val="001F0ADE"/>
    <w:rsid w:val="001F6768"/>
    <w:rsid w:val="0020276C"/>
    <w:rsid w:val="00213EE2"/>
    <w:rsid w:val="00236F83"/>
    <w:rsid w:val="002438CB"/>
    <w:rsid w:val="002558C7"/>
    <w:rsid w:val="00265032"/>
    <w:rsid w:val="00265E15"/>
    <w:rsid w:val="002732DD"/>
    <w:rsid w:val="002838EE"/>
    <w:rsid w:val="00284528"/>
    <w:rsid w:val="0028462E"/>
    <w:rsid w:val="002847EA"/>
    <w:rsid w:val="00285587"/>
    <w:rsid w:val="00290BD7"/>
    <w:rsid w:val="002938DF"/>
    <w:rsid w:val="00296C2E"/>
    <w:rsid w:val="002A018C"/>
    <w:rsid w:val="002A286B"/>
    <w:rsid w:val="002A72DE"/>
    <w:rsid w:val="002B00D3"/>
    <w:rsid w:val="002C1829"/>
    <w:rsid w:val="002C20CF"/>
    <w:rsid w:val="002C4542"/>
    <w:rsid w:val="002D1F9C"/>
    <w:rsid w:val="002D2C8E"/>
    <w:rsid w:val="002D6A50"/>
    <w:rsid w:val="002E0230"/>
    <w:rsid w:val="002E7D31"/>
    <w:rsid w:val="003003CF"/>
    <w:rsid w:val="00302028"/>
    <w:rsid w:val="00303BC4"/>
    <w:rsid w:val="00305472"/>
    <w:rsid w:val="00313DAC"/>
    <w:rsid w:val="003153FF"/>
    <w:rsid w:val="003252AF"/>
    <w:rsid w:val="003276F1"/>
    <w:rsid w:val="00333184"/>
    <w:rsid w:val="00373DA9"/>
    <w:rsid w:val="00375D3A"/>
    <w:rsid w:val="00380948"/>
    <w:rsid w:val="00381172"/>
    <w:rsid w:val="00391D35"/>
    <w:rsid w:val="00392165"/>
    <w:rsid w:val="00394FA5"/>
    <w:rsid w:val="00395227"/>
    <w:rsid w:val="003965EC"/>
    <w:rsid w:val="00396B4A"/>
    <w:rsid w:val="003B252C"/>
    <w:rsid w:val="003E478B"/>
    <w:rsid w:val="003E4ED3"/>
    <w:rsid w:val="003E6942"/>
    <w:rsid w:val="003F51C1"/>
    <w:rsid w:val="003F7D2A"/>
    <w:rsid w:val="00401258"/>
    <w:rsid w:val="00403FEC"/>
    <w:rsid w:val="004051DC"/>
    <w:rsid w:val="0042262F"/>
    <w:rsid w:val="004442CE"/>
    <w:rsid w:val="00454B16"/>
    <w:rsid w:val="004555FD"/>
    <w:rsid w:val="0045767E"/>
    <w:rsid w:val="00457835"/>
    <w:rsid w:val="00461E5E"/>
    <w:rsid w:val="004637BC"/>
    <w:rsid w:val="004639D6"/>
    <w:rsid w:val="00464DC7"/>
    <w:rsid w:val="004724B8"/>
    <w:rsid w:val="004731D9"/>
    <w:rsid w:val="004908BE"/>
    <w:rsid w:val="0049656E"/>
    <w:rsid w:val="004969CB"/>
    <w:rsid w:val="004969CF"/>
    <w:rsid w:val="00496BC1"/>
    <w:rsid w:val="004A276D"/>
    <w:rsid w:val="004C3FC6"/>
    <w:rsid w:val="004D148E"/>
    <w:rsid w:val="004F011F"/>
    <w:rsid w:val="004F139E"/>
    <w:rsid w:val="00501F49"/>
    <w:rsid w:val="00502AA2"/>
    <w:rsid w:val="005111F7"/>
    <w:rsid w:val="00520F71"/>
    <w:rsid w:val="00525D00"/>
    <w:rsid w:val="00553F1B"/>
    <w:rsid w:val="00565C56"/>
    <w:rsid w:val="00584AD6"/>
    <w:rsid w:val="00593922"/>
    <w:rsid w:val="00594AE7"/>
    <w:rsid w:val="005A01B9"/>
    <w:rsid w:val="005A0856"/>
    <w:rsid w:val="005B1129"/>
    <w:rsid w:val="005C4574"/>
    <w:rsid w:val="005D6E6C"/>
    <w:rsid w:val="00616E3B"/>
    <w:rsid w:val="006258CC"/>
    <w:rsid w:val="006308D2"/>
    <w:rsid w:val="006359AF"/>
    <w:rsid w:val="006454BC"/>
    <w:rsid w:val="00647B08"/>
    <w:rsid w:val="006540DC"/>
    <w:rsid w:val="00660055"/>
    <w:rsid w:val="006629BD"/>
    <w:rsid w:val="00674F77"/>
    <w:rsid w:val="00680A38"/>
    <w:rsid w:val="00683A88"/>
    <w:rsid w:val="006962CC"/>
    <w:rsid w:val="006A2CBF"/>
    <w:rsid w:val="006A5945"/>
    <w:rsid w:val="006A5C68"/>
    <w:rsid w:val="006A70E6"/>
    <w:rsid w:val="006B000C"/>
    <w:rsid w:val="006B5C75"/>
    <w:rsid w:val="006C4265"/>
    <w:rsid w:val="006C457B"/>
    <w:rsid w:val="006C6302"/>
    <w:rsid w:val="006D3F93"/>
    <w:rsid w:val="006E03C9"/>
    <w:rsid w:val="006E6A6C"/>
    <w:rsid w:val="006F5487"/>
    <w:rsid w:val="00700114"/>
    <w:rsid w:val="007006E3"/>
    <w:rsid w:val="00700C0A"/>
    <w:rsid w:val="0070221F"/>
    <w:rsid w:val="00720189"/>
    <w:rsid w:val="00723107"/>
    <w:rsid w:val="0072413B"/>
    <w:rsid w:val="007254F4"/>
    <w:rsid w:val="0072778E"/>
    <w:rsid w:val="00732989"/>
    <w:rsid w:val="0073488F"/>
    <w:rsid w:val="00744919"/>
    <w:rsid w:val="00744B8F"/>
    <w:rsid w:val="00746139"/>
    <w:rsid w:val="00756E9F"/>
    <w:rsid w:val="007571F3"/>
    <w:rsid w:val="00762EB7"/>
    <w:rsid w:val="007679E5"/>
    <w:rsid w:val="00775EB7"/>
    <w:rsid w:val="00780657"/>
    <w:rsid w:val="007B39AF"/>
    <w:rsid w:val="007B4BA3"/>
    <w:rsid w:val="007B6228"/>
    <w:rsid w:val="007B6FA0"/>
    <w:rsid w:val="007B714E"/>
    <w:rsid w:val="007C74BB"/>
    <w:rsid w:val="007C7916"/>
    <w:rsid w:val="007D2883"/>
    <w:rsid w:val="007F1EFF"/>
    <w:rsid w:val="007F6B0C"/>
    <w:rsid w:val="00801E3C"/>
    <w:rsid w:val="0082486E"/>
    <w:rsid w:val="00844A8B"/>
    <w:rsid w:val="00847706"/>
    <w:rsid w:val="00857987"/>
    <w:rsid w:val="00862483"/>
    <w:rsid w:val="00874518"/>
    <w:rsid w:val="00884A95"/>
    <w:rsid w:val="008921A4"/>
    <w:rsid w:val="00895B3E"/>
    <w:rsid w:val="008A5B8F"/>
    <w:rsid w:val="008A7E94"/>
    <w:rsid w:val="008B0EB0"/>
    <w:rsid w:val="008B4CC1"/>
    <w:rsid w:val="008E1700"/>
    <w:rsid w:val="008E3361"/>
    <w:rsid w:val="008E5E01"/>
    <w:rsid w:val="008F07D0"/>
    <w:rsid w:val="008F2444"/>
    <w:rsid w:val="008F2665"/>
    <w:rsid w:val="00910B4E"/>
    <w:rsid w:val="0092592E"/>
    <w:rsid w:val="00932C8D"/>
    <w:rsid w:val="0093483A"/>
    <w:rsid w:val="00934A35"/>
    <w:rsid w:val="00941310"/>
    <w:rsid w:val="00942633"/>
    <w:rsid w:val="009446C4"/>
    <w:rsid w:val="00944983"/>
    <w:rsid w:val="00946BA9"/>
    <w:rsid w:val="00950F5B"/>
    <w:rsid w:val="009541D9"/>
    <w:rsid w:val="0095509D"/>
    <w:rsid w:val="00956E0D"/>
    <w:rsid w:val="0095733B"/>
    <w:rsid w:val="00994C63"/>
    <w:rsid w:val="009A2CF2"/>
    <w:rsid w:val="009C076C"/>
    <w:rsid w:val="009C23FF"/>
    <w:rsid w:val="009F06D9"/>
    <w:rsid w:val="00A03D2E"/>
    <w:rsid w:val="00A177C3"/>
    <w:rsid w:val="00A25462"/>
    <w:rsid w:val="00A3080B"/>
    <w:rsid w:val="00A31F34"/>
    <w:rsid w:val="00A36994"/>
    <w:rsid w:val="00A43902"/>
    <w:rsid w:val="00A4539F"/>
    <w:rsid w:val="00A52A43"/>
    <w:rsid w:val="00A52C71"/>
    <w:rsid w:val="00A53707"/>
    <w:rsid w:val="00A57A1B"/>
    <w:rsid w:val="00A62D6F"/>
    <w:rsid w:val="00A645F2"/>
    <w:rsid w:val="00A6757D"/>
    <w:rsid w:val="00A75971"/>
    <w:rsid w:val="00A75E4E"/>
    <w:rsid w:val="00A90974"/>
    <w:rsid w:val="00A911C9"/>
    <w:rsid w:val="00A946F8"/>
    <w:rsid w:val="00A961A3"/>
    <w:rsid w:val="00AA06CB"/>
    <w:rsid w:val="00AA3CD8"/>
    <w:rsid w:val="00AB1D4D"/>
    <w:rsid w:val="00AB32D6"/>
    <w:rsid w:val="00AB3973"/>
    <w:rsid w:val="00AC2340"/>
    <w:rsid w:val="00AD2212"/>
    <w:rsid w:val="00AD3A26"/>
    <w:rsid w:val="00AE1CE7"/>
    <w:rsid w:val="00AE26B4"/>
    <w:rsid w:val="00AF2404"/>
    <w:rsid w:val="00B02578"/>
    <w:rsid w:val="00B06B98"/>
    <w:rsid w:val="00B441D5"/>
    <w:rsid w:val="00B4500E"/>
    <w:rsid w:val="00B47A5F"/>
    <w:rsid w:val="00B50052"/>
    <w:rsid w:val="00B514CA"/>
    <w:rsid w:val="00B62B64"/>
    <w:rsid w:val="00B6434A"/>
    <w:rsid w:val="00B70CC1"/>
    <w:rsid w:val="00B757D8"/>
    <w:rsid w:val="00B75AA1"/>
    <w:rsid w:val="00B83537"/>
    <w:rsid w:val="00B839F4"/>
    <w:rsid w:val="00B9421F"/>
    <w:rsid w:val="00BA3609"/>
    <w:rsid w:val="00BB4EBE"/>
    <w:rsid w:val="00BC1FD0"/>
    <w:rsid w:val="00BD0C18"/>
    <w:rsid w:val="00BE15CE"/>
    <w:rsid w:val="00C01747"/>
    <w:rsid w:val="00C018A1"/>
    <w:rsid w:val="00C01FF0"/>
    <w:rsid w:val="00C04A45"/>
    <w:rsid w:val="00C367C3"/>
    <w:rsid w:val="00C37750"/>
    <w:rsid w:val="00C465A4"/>
    <w:rsid w:val="00C5254F"/>
    <w:rsid w:val="00C5657A"/>
    <w:rsid w:val="00C56940"/>
    <w:rsid w:val="00C627C4"/>
    <w:rsid w:val="00C71275"/>
    <w:rsid w:val="00C76930"/>
    <w:rsid w:val="00C808B9"/>
    <w:rsid w:val="00C936FD"/>
    <w:rsid w:val="00C955AF"/>
    <w:rsid w:val="00C95D87"/>
    <w:rsid w:val="00CA24B4"/>
    <w:rsid w:val="00CA3C12"/>
    <w:rsid w:val="00CA7ADD"/>
    <w:rsid w:val="00CB1171"/>
    <w:rsid w:val="00CD0720"/>
    <w:rsid w:val="00CE3F31"/>
    <w:rsid w:val="00CF584D"/>
    <w:rsid w:val="00CF5E42"/>
    <w:rsid w:val="00CF7A7D"/>
    <w:rsid w:val="00D05A53"/>
    <w:rsid w:val="00D07331"/>
    <w:rsid w:val="00D11CE7"/>
    <w:rsid w:val="00D14B08"/>
    <w:rsid w:val="00D462AA"/>
    <w:rsid w:val="00D47FBB"/>
    <w:rsid w:val="00D51B39"/>
    <w:rsid w:val="00D52C45"/>
    <w:rsid w:val="00D57F1D"/>
    <w:rsid w:val="00D61ACA"/>
    <w:rsid w:val="00D67FFD"/>
    <w:rsid w:val="00D730AB"/>
    <w:rsid w:val="00D739FA"/>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351BF"/>
    <w:rsid w:val="00E42C4F"/>
    <w:rsid w:val="00E4330C"/>
    <w:rsid w:val="00E43F78"/>
    <w:rsid w:val="00E470E0"/>
    <w:rsid w:val="00E52C0E"/>
    <w:rsid w:val="00E6412D"/>
    <w:rsid w:val="00E6481C"/>
    <w:rsid w:val="00E6588E"/>
    <w:rsid w:val="00E65DFE"/>
    <w:rsid w:val="00E661F9"/>
    <w:rsid w:val="00E71428"/>
    <w:rsid w:val="00E7494E"/>
    <w:rsid w:val="00EA565D"/>
    <w:rsid w:val="00EC21D1"/>
    <w:rsid w:val="00ED1364"/>
    <w:rsid w:val="00EE1E8E"/>
    <w:rsid w:val="00EE3E2F"/>
    <w:rsid w:val="00F02239"/>
    <w:rsid w:val="00F04C23"/>
    <w:rsid w:val="00F07344"/>
    <w:rsid w:val="00F07F3F"/>
    <w:rsid w:val="00F10343"/>
    <w:rsid w:val="00F133B4"/>
    <w:rsid w:val="00F17A3A"/>
    <w:rsid w:val="00F2448E"/>
    <w:rsid w:val="00F25F3B"/>
    <w:rsid w:val="00F32431"/>
    <w:rsid w:val="00F36B38"/>
    <w:rsid w:val="00F43E2B"/>
    <w:rsid w:val="00F44E6A"/>
    <w:rsid w:val="00F475C5"/>
    <w:rsid w:val="00F528C4"/>
    <w:rsid w:val="00F55129"/>
    <w:rsid w:val="00F60940"/>
    <w:rsid w:val="00F60D98"/>
    <w:rsid w:val="00F622BD"/>
    <w:rsid w:val="00F62473"/>
    <w:rsid w:val="00F727B6"/>
    <w:rsid w:val="00F76F67"/>
    <w:rsid w:val="00F7723E"/>
    <w:rsid w:val="00F8460B"/>
    <w:rsid w:val="00F933C4"/>
    <w:rsid w:val="00FA41B5"/>
    <w:rsid w:val="00FB0D2B"/>
    <w:rsid w:val="00FC63DD"/>
    <w:rsid w:val="00FC6B5A"/>
    <w:rsid w:val="00FC7015"/>
    <w:rsid w:val="00FC74DB"/>
    <w:rsid w:val="00FD47AA"/>
    <w:rsid w:val="00FD77E9"/>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speakable-p-1">
    <w:name w:val="speakable-p-1"/>
    <w:basedOn w:val="Normal"/>
    <w:rsid w:val="00047DC0"/>
    <w:pPr>
      <w:spacing w:before="100" w:beforeAutospacing="1" w:after="100" w:afterAutospacing="1" w:line="240" w:lineRule="auto"/>
    </w:pPr>
    <w:rPr>
      <w:rFonts w:eastAsia="Times New Roman"/>
      <w:sz w:val="24"/>
      <w:szCs w:val="24"/>
    </w:rPr>
  </w:style>
  <w:style w:type="paragraph" w:customStyle="1" w:styleId="speakable-p-2">
    <w:name w:val="speakable-p-2"/>
    <w:basedOn w:val="Normal"/>
    <w:rsid w:val="00047DC0"/>
    <w:pPr>
      <w:spacing w:before="100" w:beforeAutospacing="1" w:after="100" w:afterAutospacing="1" w:line="240" w:lineRule="auto"/>
    </w:pPr>
    <w:rPr>
      <w:rFonts w:eastAsia="Times New Roman"/>
      <w:sz w:val="24"/>
      <w:szCs w:val="24"/>
    </w:rPr>
  </w:style>
  <w:style w:type="character" w:customStyle="1" w:styleId="EvidenceChar">
    <w:name w:val="Evidence Char"/>
    <w:basedOn w:val="DefaultParagraphFont"/>
    <w:link w:val="Evidence"/>
    <w:locked/>
    <w:rsid w:val="00496BC1"/>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464DC7"/>
    <w:rPr>
      <w:rFonts w:ascii="Times New Roman" w:eastAsia="Times New Roman" w:hAnsi="Times New Roman"/>
      <w:b/>
      <w:bCs/>
      <w:color w:val="000000"/>
      <w:lang w:eastAsia="fr-FR"/>
    </w:rPr>
  </w:style>
  <w:style w:type="character" w:styleId="UnresolvedMention">
    <w:name w:val="Unresolved Mention"/>
    <w:basedOn w:val="DefaultParagraphFont"/>
    <w:uiPriority w:val="99"/>
    <w:semiHidden/>
    <w:unhideWhenUsed/>
    <w:rsid w:val="00CF58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49891646">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431975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6360130">
      <w:bodyDiv w:val="1"/>
      <w:marLeft w:val="0"/>
      <w:marRight w:val="0"/>
      <w:marTop w:val="0"/>
      <w:marBottom w:val="0"/>
      <w:divBdr>
        <w:top w:val="none" w:sz="0" w:space="0" w:color="auto"/>
        <w:left w:val="none" w:sz="0" w:space="0" w:color="auto"/>
        <w:bottom w:val="none" w:sz="0" w:space="0" w:color="auto"/>
        <w:right w:val="none" w:sz="0" w:space="0" w:color="auto"/>
      </w:divBdr>
    </w:div>
    <w:div w:id="181359887">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4919875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9657920">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1093212">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185641">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64548">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4543084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14569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91553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696384">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22493155">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8318315">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11660">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60001176">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807748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2874416">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223422">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2476635">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875427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36800830">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137922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376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227462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tva.gov/Energy/Our-Power-System/Coal/Gallatin-Fossil-Plant" TargetMode="External"/><Relationship Id="rId18" Type="http://schemas.openxmlformats.org/officeDocument/2006/relationships/hyperlink" Target="https://www.utilitydive.com/news/tva-board-approves-long-term-plan-adding-14-gw-solar-by-2038/561571/" TargetMode="External"/><Relationship Id="rId26" Type="http://schemas.openxmlformats.org/officeDocument/2006/relationships/hyperlink" Target="https://www.tva.gov/file_source/TVA/Site%20Content/Environment/Environmental%20Stewardship/IRP/2019%20Documents/TVA%20Draft%20IRP%20Vol%20I-reduced.pdf" TargetMode="External"/><Relationship Id="rId39" Type="http://schemas.openxmlformats.org/officeDocument/2006/relationships/hyperlink" Target="https://www.technologyreview.com/s/610366/relying-on-renewables-alone-would-significantly-raise-the-cost-of-overhauling-the-energy/" TargetMode="External"/><Relationship Id="rId21" Type="http://schemas.openxmlformats.org/officeDocument/2006/relationships/hyperlink" Target="https://www.knoxnews.com/story/money/business/2019/07/03/tva-coal-plants-clean-energy-wind-power-solar-expansion/1620522001/" TargetMode="External"/><Relationship Id="rId34" Type="http://schemas.openxmlformats.org/officeDocument/2006/relationships/hyperlink" Target="https://www.tva.gov/Newsroom/Press-Releases/Browns-Ferry-Unit-3-Adds-More-CarbonFree-Energy-the-Valley" TargetMode="External"/><Relationship Id="rId42" Type="http://schemas.openxmlformats.org/officeDocument/2006/relationships/hyperlink" Target="https://www.publicpower.org/policy/us-federal-power-program" TargetMode="External"/><Relationship Id="rId47" Type="http://schemas.openxmlformats.org/officeDocument/2006/relationships/hyperlink" Target="https://www.usnews.com/news/national-news/articles/2018-07-20/report-energy-costs-are-a-higher-burden-on-the-rural-poor"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hyperlink" Target="https://www.knoxnews.com/story/money/business/2019/04/05/tvas-johnson-takes-pg-e-job-lyash-starts-tva-ceo/3357818002/" TargetMode="External"/><Relationship Id="rId2" Type="http://schemas.openxmlformats.org/officeDocument/2006/relationships/styles" Target="styles.xml"/><Relationship Id="rId16" Type="http://schemas.openxmlformats.org/officeDocument/2006/relationships/hyperlink" Target="https://www.tennessean.com/story/news/local/williamson/2019/05/09/tva-claims-transparency-but-doesnt-anticipate-opening-committee-meetings/1152472001/" TargetMode="External"/><Relationship Id="rId29" Type="http://schemas.openxmlformats.org/officeDocument/2006/relationships/hyperlink" Target="https://www.knoxnews.com/story/money/business/2019/07/03/tva-coal-plants-clean-energy-wind-power-solar-expansion/1620522001/" TargetMode="External"/><Relationship Id="rId11" Type="http://schemas.openxmlformats.org/officeDocument/2006/relationships/hyperlink" Target="https://www.tva.gov/Newsroom/Press-Releases/TVA-Board-of-Directors-to-Host-Listening-Session-Meeting-in-Knoxville" TargetMode="External"/><Relationship Id="rId24" Type="http://schemas.openxmlformats.org/officeDocument/2006/relationships/hyperlink" Target="https://insideclimatenews.org/news/30042019/tva-renewable-energy-memphis-nashville-knoxville-climate-change-coal-costs" TargetMode="External"/><Relationship Id="rId32" Type="http://schemas.openxmlformats.org/officeDocument/2006/relationships/hyperlink" Target="https://insideclimatenews.org/news/14022019/tva-coal-power-plants-shut-down-vote-trump-mcconnell-pressure-paradise-kentucky-bull-run-tennessee" TargetMode="External"/><Relationship Id="rId37" Type="http://schemas.openxmlformats.org/officeDocument/2006/relationships/hyperlink" Target="https://www.greentechmedia.com/articles/read/tennessee-valley-authority-plans-for-up-to-14gw-of-solar-5gw-of-storage-by" TargetMode="External"/><Relationship Id="rId40" Type="http://schemas.openxmlformats.org/officeDocument/2006/relationships/hyperlink" Target="https://www.timesfreepress.com/news/business/aroundregion/story/2019/aug/22/tvas-new-power-plfuture-focuses-technology-no/501841/?utm_campaign=magnet&amp;utm_source=article_page&amp;utm_medium=related_articles" TargetMode="External"/><Relationship Id="rId45" Type="http://schemas.openxmlformats.org/officeDocument/2006/relationships/hyperlink" Target="https://www.knoxnews.com/story/money/business/2019/08/23/tva-freeze-base-rate-increases-decade-jeff-lyash/2053714001/" TargetMode="External"/><Relationship Id="rId53" Type="http://schemas.openxmlformats.org/officeDocument/2006/relationships/footer" Target="footer2.xml"/><Relationship Id="rId5" Type="http://schemas.openxmlformats.org/officeDocument/2006/relationships/footnotes" Target="footnotes.xml"/><Relationship Id="rId19" Type="http://schemas.openxmlformats.org/officeDocument/2006/relationships/hyperlink" Target="https://www.tva.gov/Newsroom/Press-Releases/TVA-Board-Focuses-on-Strengthening-Tennessee-Valley-Public-Power" TargetMode="External"/><Relationship Id="rId4" Type="http://schemas.openxmlformats.org/officeDocument/2006/relationships/webSettings" Target="webSettings.xml"/><Relationship Id="rId9" Type="http://schemas.openxmlformats.org/officeDocument/2006/relationships/hyperlink" Target="https://www.tennessean.com/story/news/local/sumner/2019/09/27/tva-hosts-open-house-gallatin-fossil-plant-tennessee-valley-authority/2445889001/" TargetMode="External"/><Relationship Id="rId14" Type="http://schemas.openxmlformats.org/officeDocument/2006/relationships/hyperlink" Target="https://insideclimatenews.org/news/30042019/tva-renewable-energy-memphis-nashville-knoxville-climate-change-coal-costs" TargetMode="External"/><Relationship Id="rId22" Type="http://schemas.openxmlformats.org/officeDocument/2006/relationships/hyperlink" Target="https://www.knoxnews.com/story/money/business/2019/02/14/tva-close-paradise-bull-run-coal-plants/2847548002/" TargetMode="External"/><Relationship Id="rId27" Type="http://schemas.openxmlformats.org/officeDocument/2006/relationships/hyperlink" Target="https://www.greentechmedia.com/articles/read/tennessee-valley-authority-plans-for-up-to-14gw-of-solar-5gw-of-storage-by" TargetMode="External"/><Relationship Id="rId30" Type="http://schemas.openxmlformats.org/officeDocument/2006/relationships/hyperlink" Target="https://www.knoxnews.com/story/money/business/2019/01/16/tva-solar-farms-google-data-centers/2595383002/" TargetMode="External"/><Relationship Id="rId35" Type="http://schemas.openxmlformats.org/officeDocument/2006/relationships/hyperlink" Target="https://www.knoxnews.com/story/news/crime/2019/06/13/tva-agrees-dig-up-12-million-tons-coal-ash-gallatin-plant/1443294001/?utm_source=oembed&amp;utm_medium=onsite&amp;utm_campaign=storylines&amp;utm_content=news&amp;utm_term=1633832001" TargetMode="External"/><Relationship Id="rId43" Type="http://schemas.openxmlformats.org/officeDocument/2006/relationships/hyperlink" Target="https://www.tva.gov/file_source/TVA/Site%20Content/About%20TVA/Guidelines%20and%20Reports/annual_performance_report.pdf" TargetMode="External"/><Relationship Id="rId48" Type="http://schemas.openxmlformats.org/officeDocument/2006/relationships/hyperlink" Target="https://www.usnews.com/news/national-news/articles/2018-07-20/report-energy-costs-are-a-higher-burden-on-the-rural-poor" TargetMode="External"/><Relationship Id="rId56" Type="http://schemas.openxmlformats.org/officeDocument/2006/relationships/fontTable" Target="fontTable.xml"/><Relationship Id="rId8" Type="http://schemas.openxmlformats.org/officeDocument/2006/relationships/hyperlink" Target="https://www.knoxnews.com/story/news/2018/11/14/tva-president-bill-johnson-announces-plans-retire/1999586002/" TargetMode="External"/><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https://www.tennessean.com/story/news/local/sumner/2019/09/27/tva-hosts-open-house-gallatin-fossil-plant-tennessee-valley-authority/2445889001/" TargetMode="External"/><Relationship Id="rId17" Type="http://schemas.openxmlformats.org/officeDocument/2006/relationships/hyperlink" Target="http://appvoices.org/2019/08/07/taking-on-tva/" TargetMode="External"/><Relationship Id="rId25" Type="http://schemas.openxmlformats.org/officeDocument/2006/relationships/hyperlink" Target="https://www.tva.gov/Newsroom/Tennessee-Valley-Air-Cleanest-Ever-Measured" TargetMode="External"/><Relationship Id="rId33" Type="http://schemas.openxmlformats.org/officeDocument/2006/relationships/hyperlink" Target="https://insideclimatenews.org/news/11022019/trump-kentucky-coal-plant-cost-reliability-murray-energy-paradise-bull-run" TargetMode="External"/><Relationship Id="rId38" Type="http://schemas.openxmlformats.org/officeDocument/2006/relationships/hyperlink" Target="https://www.technologyreview.com/s/610366/relying-on-renewables-alone-would-significantly-raise-the-cost-of-overhauling-the-energy/" TargetMode="External"/><Relationship Id="rId46" Type="http://schemas.openxmlformats.org/officeDocument/2006/relationships/hyperlink" Target="https://www.knoxnews.com/story/money/business/2019/08/23/tva-freeze-base-rate-increases-decade-jeff-lyash/2053714001/" TargetMode="External"/><Relationship Id="rId20" Type="http://schemas.openxmlformats.org/officeDocument/2006/relationships/hyperlink" Target="https://www.tva.gov/Environment/Environmental-Stewardship/Integrated-Resource-Plan" TargetMode="External"/><Relationship Id="rId41" Type="http://schemas.openxmlformats.org/officeDocument/2006/relationships/hyperlink" Target="https://www.gao.gov/assets/690/683677.pdf"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tvanepacomments.com/Attachments/92-Rogero-Madeline-20190404112920.pdf" TargetMode="External"/><Relationship Id="rId23" Type="http://schemas.openxmlformats.org/officeDocument/2006/relationships/hyperlink" Target="https://www.timesfreepress.com/news/business/aroundregion/story/2019/jul/12/tva-boosts-solar-power/498574/" TargetMode="External"/><Relationship Id="rId28" Type="http://schemas.openxmlformats.org/officeDocument/2006/relationships/hyperlink" Target="https://www.timesfreepress.com/news/business/aroundregion/story/2019/aug/22/tvas-new-power-plfuture-focuses-technology-no/501841/?utm_campaign=magnet&amp;utm_source=article_page&amp;utm_medium=related_articles" TargetMode="External"/><Relationship Id="rId36" Type="http://schemas.openxmlformats.org/officeDocument/2006/relationships/hyperlink" Target="https://www.technologyreview.com/s/610366/relying-on-renewables-alone-would-significantly-raise-the-cost-of-overhauling-the-energy/" TargetMode="External"/><Relationship Id="rId49" Type="http://schemas.openxmlformats.org/officeDocument/2006/relationships/hyperlink" Target="https://www.electric.coop/wp-content/uploads/2016/07/Affordable-Electricity-Rural-Americas-Economic-Lifeline.pdf" TargetMode="External"/><Relationship Id="rId57" Type="http://schemas.openxmlformats.org/officeDocument/2006/relationships/theme" Target="theme/theme1.xml"/><Relationship Id="rId10" Type="http://schemas.openxmlformats.org/officeDocument/2006/relationships/hyperlink" Target="https://www.tva.gov/Newsroom/Press-Releases/TVA-Board-of-Directors-to-Host-Listening-Session-Meeting-in-Memphis" TargetMode="External"/><Relationship Id="rId31" Type="http://schemas.openxmlformats.org/officeDocument/2006/relationships/hyperlink" Target="https://insideclimatenews.org/news/30042019/tva-renewable-energy-memphis-nashville-knoxville-climate-change-coal-costs" TargetMode="External"/><Relationship Id="rId44" Type="http://schemas.openxmlformats.org/officeDocument/2006/relationships/hyperlink" Target="https://www.gao.gov/assets/690/683677.pdf" TargetMode="Externa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1020</TotalTime>
  <Pages>13</Pages>
  <Words>6695</Words>
  <Characters>38163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44769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23</cp:revision>
  <cp:lastPrinted>2014-07-05T10:25:00Z</cp:lastPrinted>
  <dcterms:created xsi:type="dcterms:W3CDTF">2018-06-04T23:49:00Z</dcterms:created>
  <dcterms:modified xsi:type="dcterms:W3CDTF">2019-11-16T21:35:00Z</dcterms:modified>
</cp:coreProperties>
</file>